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44CB2E05">
                <wp:simplePos x="0" y="0"/>
                <wp:positionH relativeFrom="margin">
                  <wp:align>center</wp:align>
                </wp:positionH>
                <wp:positionV relativeFrom="margin">
                  <wp:align>top</wp:align>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cstheme="minorHAnsi"/>
                                    <w:bCs/>
                                    <w:color w:val="FFFFFF" w:themeColor="background1"/>
                                    <w:spacing w:val="60"/>
                                    <w:sz w:val="28"/>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77777777" w:rsidR="007D2910" w:rsidRPr="00741017" w:rsidRDefault="007D2910">
                                    <w:pPr>
                                      <w:contextualSpacing/>
                                      <w:rPr>
                                        <w:rFonts w:cstheme="minorHAnsi"/>
                                        <w:bCs/>
                                        <w:color w:val="FFFFFF" w:themeColor="background1"/>
                                        <w:spacing w:val="60"/>
                                        <w:sz w:val="28"/>
                                        <w:szCs w:val="20"/>
                                      </w:rPr>
                                    </w:pPr>
                                    <w:r w:rsidRPr="00741017">
                                      <w:rPr>
                                        <w:rFonts w:cstheme="minorHAnsi"/>
                                        <w:bCs/>
                                        <w:color w:val="FFFFFF" w:themeColor="background1"/>
                                        <w:spacing w:val="60"/>
                                        <w:sz w:val="28"/>
                                        <w:szCs w:val="20"/>
                                      </w:rPr>
                                      <w:t>Intensive Care Unit</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cstheme="minorHAnsi"/>
                              <w:bCs/>
                              <w:color w:val="FFFFFF" w:themeColor="background1"/>
                              <w:spacing w:val="60"/>
                              <w:sz w:val="28"/>
                              <w:szCs w:val="20"/>
                            </w:rPr>
                            <w:alias w:val="Address"/>
                            <w:id w:val="-903612247"/>
                            <w:dataBinding w:prefixMappings="xmlns:ns0='http://schemas.microsoft.com/office/2006/coverPageProps'" w:xpath="/ns0:CoverPageProperties[1]/ns0:CompanyAddress[1]" w:storeItemID="{55AF091B-3C7A-41E3-B477-F2FDAA23CFDA}"/>
                            <w:text w:multiLine="1"/>
                          </w:sdtPr>
                          <w:sdtContent>
                            <w:p w14:paraId="5E02C3D0" w14:textId="77777777" w:rsidR="007D2910" w:rsidRPr="00741017" w:rsidRDefault="007D2910">
                              <w:pPr>
                                <w:contextualSpacing/>
                                <w:rPr>
                                  <w:rFonts w:cstheme="minorHAnsi"/>
                                  <w:bCs/>
                                  <w:color w:val="FFFFFF" w:themeColor="background1"/>
                                  <w:spacing w:val="60"/>
                                  <w:sz w:val="28"/>
                                  <w:szCs w:val="20"/>
                                </w:rPr>
                              </w:pPr>
                              <w:r w:rsidRPr="00741017">
                                <w:rPr>
                                  <w:rFonts w:cstheme="minorHAnsi"/>
                                  <w:bCs/>
                                  <w:color w:val="FFFFFF" w:themeColor="background1"/>
                                  <w:spacing w:val="60"/>
                                  <w:sz w:val="28"/>
                                  <w:szCs w:val="20"/>
                                </w:rPr>
                                <w:t>Intensive Care Unit</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7D2910" w:rsidRDefault="007D2910">
                                <w:pPr>
                                  <w:contextualSpacing/>
                                  <w:rPr>
                                    <w:rFonts w:asciiTheme="majorHAnsi" w:eastAsiaTheme="majorEastAsia" w:hAnsiTheme="majorHAnsi" w:cstheme="minorHAnsi"/>
                                    <w:color w:val="FFFFFF" w:themeColor="background1"/>
                                    <w:sz w:val="40"/>
                                    <w:szCs w:val="40"/>
                                  </w:rPr>
                                </w:pPr>
                              </w:p>
                              <w:sdt>
                                <w:sdtPr>
                                  <w:rPr>
                                    <w:rFonts w:asciiTheme="majorHAnsi" w:eastAsiaTheme="majorEastAsia" w:hAnsiTheme="majorHAns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7B825D2A" w:rsidR="007D2910" w:rsidRPr="002B5877" w:rsidRDefault="00DE31E1">
                                    <w:pPr>
                                      <w:contextualSpacing/>
                                      <w:rPr>
                                        <w:rFonts w:asciiTheme="majorHAnsi" w:eastAsiaTheme="majorEastAsia" w:hAnsiTheme="majorHAnsi" w:cstheme="minorHAnsi"/>
                                        <w:color w:val="FFFFFF" w:themeColor="background1"/>
                                        <w:sz w:val="40"/>
                                        <w:szCs w:val="40"/>
                                      </w:rPr>
                                    </w:pPr>
                                    <w:r>
                                      <w:rPr>
                                        <w:rFonts w:asciiTheme="majorHAnsi" w:eastAsiaTheme="majorEastAsia" w:hAnsiTheme="majorHAnsi" w:cstheme="minorHAnsi"/>
                                        <w:color w:val="FFFFFF" w:themeColor="background1"/>
                                        <w:sz w:val="40"/>
                                        <w:szCs w:val="40"/>
                                      </w:rPr>
                                      <w:t>[Name of Organization]</w:t>
                                    </w:r>
                                  </w:p>
                                </w:sdtContent>
                              </w:sdt>
                              <w:sdt>
                                <w:sdtPr>
                                  <w:rPr>
                                    <w:rFonts w:asciiTheme="majorHAnsi" w:hAnsiTheme="majorHAns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7D2910" w:rsidRPr="002B5877" w:rsidRDefault="007D2910">
                                    <w:pPr>
                                      <w:contextualSpacing/>
                                      <w:rPr>
                                        <w:rFonts w:asciiTheme="majorHAnsi" w:hAnsiTheme="majorHAnsi" w:cstheme="minorHAnsi"/>
                                        <w:color w:val="FFFFFF" w:themeColor="background1"/>
                                      </w:rPr>
                                    </w:pPr>
                                    <w:r w:rsidRPr="002B5877">
                                      <w:rPr>
                                        <w:rFonts w:asciiTheme="majorHAnsi" w:hAnsiTheme="majorHAns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" o:allowincell="f" fillcolor="#7f7f7f [1612]" stroked="f">
                    <v:textbox inset="18pt,18pt,1in,18pt">
                      <w:txbxContent>
                        <w:p w14:paraId="5C898F9A" w14:textId="77777777" w:rsidR="007D2910" w:rsidRDefault="007D2910">
                          <w:pPr>
                            <w:contextualSpacing/>
                            <w:rPr>
                              <w:rFonts w:asciiTheme="majorHAnsi" w:eastAsiaTheme="majorEastAsia" w:hAnsiTheme="majorHAnsi" w:cstheme="minorHAnsi"/>
                              <w:color w:val="FFFFFF" w:themeColor="background1"/>
                              <w:sz w:val="40"/>
                              <w:szCs w:val="40"/>
                            </w:rPr>
                          </w:pPr>
                        </w:p>
                        <w:sdt>
                          <w:sdtPr>
                            <w:rPr>
                              <w:rFonts w:asciiTheme="majorHAnsi" w:eastAsiaTheme="majorEastAsia" w:hAnsiTheme="majorHAns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7B825D2A" w:rsidR="007D2910" w:rsidRPr="002B5877" w:rsidRDefault="00DE31E1">
                              <w:pPr>
                                <w:contextualSpacing/>
                                <w:rPr>
                                  <w:rFonts w:asciiTheme="majorHAnsi" w:eastAsiaTheme="majorEastAsia" w:hAnsiTheme="majorHAnsi" w:cstheme="minorHAnsi"/>
                                  <w:color w:val="FFFFFF" w:themeColor="background1"/>
                                  <w:sz w:val="40"/>
                                  <w:szCs w:val="40"/>
                                </w:rPr>
                              </w:pPr>
                              <w:r>
                                <w:rPr>
                                  <w:rFonts w:asciiTheme="majorHAnsi" w:eastAsiaTheme="majorEastAsia" w:hAnsiTheme="majorHAnsi" w:cstheme="minorHAnsi"/>
                                  <w:color w:val="FFFFFF" w:themeColor="background1"/>
                                  <w:sz w:val="40"/>
                                  <w:szCs w:val="40"/>
                                </w:rPr>
                                <w:t>[Name of Organization]</w:t>
                              </w:r>
                            </w:p>
                          </w:sdtContent>
                        </w:sdt>
                        <w:sdt>
                          <w:sdtPr>
                            <w:rPr>
                              <w:rFonts w:asciiTheme="majorHAnsi" w:hAnsiTheme="majorHAns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7D2910" w:rsidRPr="002B5877" w:rsidRDefault="007D2910">
                              <w:pPr>
                                <w:contextualSpacing/>
                                <w:rPr>
                                  <w:rFonts w:asciiTheme="majorHAnsi" w:hAnsiTheme="majorHAnsi" w:cstheme="minorHAnsi"/>
                                  <w:color w:val="FFFFFF" w:themeColor="background1"/>
                                </w:rPr>
                              </w:pPr>
                              <w:r w:rsidRPr="002B5877">
                                <w:rPr>
                                  <w:rFonts w:asciiTheme="majorHAnsi" w:hAnsiTheme="majorHAns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Theme="majorHAnsi" w:eastAsiaTheme="majorEastAsia" w:hAnsiTheme="majorHAns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7D2910" w:rsidRPr="002D1352" w:rsidRDefault="007D2910">
                                    <w:pPr>
                                      <w:pStyle w:val="NoSpacing"/>
                                      <w:snapToGrid w:val="0"/>
                                      <w:spacing w:before="120" w:after="240"/>
                                      <w:rPr>
                                        <w:rFonts w:asciiTheme="majorHAnsi" w:eastAsiaTheme="majorEastAsia" w:hAnsiTheme="majorHAnsi" w:cstheme="minorHAnsi"/>
                                        <w:color w:val="FFFFFF" w:themeColor="background1"/>
                                        <w:sz w:val="56"/>
                                        <w:szCs w:val="52"/>
                                      </w:rPr>
                                    </w:pPr>
                                    <w:r w:rsidRPr="002D1352">
                                      <w:rPr>
                                        <w:rFonts w:asciiTheme="majorHAnsi" w:eastAsiaTheme="majorEastAsia" w:hAnsiTheme="majorHAnsi" w:cstheme="minorHAnsi"/>
                                        <w:color w:val="FFFFFF" w:themeColor="background1"/>
                                        <w:sz w:val="56"/>
                                        <w:szCs w:val="52"/>
                                      </w:rPr>
                                      <w:t xml:space="preserve">Business Continuity Plan </w:t>
                                    </w:r>
                                    <w:r>
                                      <w:rPr>
                                        <w:rFonts w:asciiTheme="majorHAnsi" w:eastAsiaTheme="majorEastAsia" w:hAnsiTheme="majorHAnsi" w:cstheme="minorHAnsi"/>
                                        <w:color w:val="FFFFFF" w:themeColor="background1"/>
                                        <w:sz w:val="56"/>
                                        <w:szCs w:val="52"/>
                                      </w:rPr>
                                      <w:t>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Theme="majorHAnsi" w:eastAsiaTheme="majorEastAsia" w:hAnsiTheme="majorHAns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Content>
                            <w:p w14:paraId="62DF3B07" w14:textId="7D78A0DD" w:rsidR="007D2910" w:rsidRPr="002D1352" w:rsidRDefault="007D2910">
                              <w:pPr>
                                <w:pStyle w:val="NoSpacing"/>
                                <w:snapToGrid w:val="0"/>
                                <w:spacing w:before="120" w:after="240"/>
                                <w:rPr>
                                  <w:rFonts w:asciiTheme="majorHAnsi" w:eastAsiaTheme="majorEastAsia" w:hAnsiTheme="majorHAnsi" w:cstheme="minorHAnsi"/>
                                  <w:color w:val="FFFFFF" w:themeColor="background1"/>
                                  <w:sz w:val="56"/>
                                  <w:szCs w:val="52"/>
                                </w:rPr>
                              </w:pPr>
                              <w:r w:rsidRPr="002D1352">
                                <w:rPr>
                                  <w:rFonts w:asciiTheme="majorHAnsi" w:eastAsiaTheme="majorEastAsia" w:hAnsiTheme="majorHAnsi" w:cstheme="minorHAnsi"/>
                                  <w:color w:val="FFFFFF" w:themeColor="background1"/>
                                  <w:sz w:val="56"/>
                                  <w:szCs w:val="52"/>
                                </w:rPr>
                                <w:t xml:space="preserve">Business Continuity Plan </w:t>
                              </w:r>
                              <w:r>
                                <w:rPr>
                                  <w:rFonts w:asciiTheme="majorHAnsi" w:eastAsiaTheme="majorEastAsia" w:hAnsiTheme="majorHAnsi" w:cstheme="minorHAnsi"/>
                                  <w:color w:val="FFFFFF" w:themeColor="background1"/>
                                  <w:sz w:val="56"/>
                                  <w:szCs w:val="52"/>
                                </w:rPr>
                                <w:t>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6A3D227A" w14:textId="77777777" w:rsidR="002B5877" w:rsidRDefault="002B5877" w:rsidP="002B5877">
      <w:pPr>
        <w:pStyle w:val="Title"/>
      </w:pPr>
    </w:p>
    <w:p w14:paraId="46608081" w14:textId="77777777" w:rsidR="002B5877" w:rsidRDefault="002B5877" w:rsidP="002B5877">
      <w:pPr>
        <w:pStyle w:val="Title"/>
      </w:pPr>
      <w:r>
        <w:t>Acknowledgements</w:t>
      </w:r>
    </w:p>
    <w:p w14:paraId="7F2EBB10" w14:textId="77777777" w:rsidR="002B5877" w:rsidRDefault="002B5877">
      <w:pPr>
        <w:rPr>
          <w:rFonts w:asciiTheme="majorHAnsi" w:hAnsiTheme="majorHAnsi"/>
        </w:rPr>
      </w:pPr>
    </w:p>
    <w:p w14:paraId="3ECB4BB9" w14:textId="77777777" w:rsidR="002B5877" w:rsidRDefault="002B5877">
      <w:pPr>
        <w:rPr>
          <w:rFonts w:asciiTheme="majorHAnsi" w:hAnsiTheme="majorHAnsi"/>
        </w:rPr>
      </w:pPr>
    </w:p>
    <w:p w14:paraId="1824DC3D" w14:textId="77777777" w:rsidR="002B5877" w:rsidRPr="000560BC" w:rsidRDefault="002B5877">
      <w:pPr>
        <w:rPr>
          <w:rFonts w:ascii="Calibri" w:hAnsi="Calibri"/>
        </w:rPr>
      </w:pPr>
    </w:p>
    <w:p w14:paraId="5921D671" w14:textId="77777777" w:rsidR="002B5877" w:rsidRPr="000560BC" w:rsidRDefault="002B5877">
      <w:pPr>
        <w:rPr>
          <w:rFonts w:ascii="Calibri" w:hAnsi="Calibri"/>
        </w:rPr>
      </w:pPr>
    </w:p>
    <w:p w14:paraId="022C956E" w14:textId="77777777" w:rsidR="002B5877" w:rsidRPr="000560BC" w:rsidRDefault="002B5877">
      <w:pPr>
        <w:rPr>
          <w:rFonts w:ascii="Calibri" w:hAnsi="Calibri"/>
          <w:sz w:val="36"/>
        </w:rPr>
      </w:pPr>
      <w:r w:rsidRPr="000560BC">
        <w:rPr>
          <w:rFonts w:ascii="Calibri" w:hAnsi="Calibri"/>
          <w:sz w:val="36"/>
        </w:rPr>
        <w:t>Special Thanks to</w:t>
      </w:r>
      <w:r w:rsidR="000560BC">
        <w:rPr>
          <w:rFonts w:ascii="Calibri" w:hAnsi="Calibri"/>
          <w:sz w:val="36"/>
        </w:rPr>
        <w:t>:</w:t>
      </w:r>
    </w:p>
    <w:p w14:paraId="036D516A" w14:textId="77777777" w:rsidR="002B5877" w:rsidRPr="000560BC" w:rsidRDefault="002B5877">
      <w:pPr>
        <w:rPr>
          <w:rFonts w:ascii="Calibri" w:hAnsi="Calibri"/>
        </w:rPr>
      </w:pPr>
    </w:p>
    <w:p w14:paraId="13D908AF"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082EDC63" w14:textId="77777777" w:rsidR="002B5877" w:rsidRPr="00BB00D7" w:rsidRDefault="000560BC" w:rsidP="000560BC">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002B5877" w:rsidRPr="00BB00D7">
        <w:rPr>
          <w:rFonts w:ascii="Calibri" w:hAnsi="Calibri"/>
          <w:sz w:val="28"/>
          <w:szCs w:val="28"/>
        </w:rPr>
        <w:t>UCLA</w:t>
      </w:r>
      <w:r w:rsidRPr="00BB00D7">
        <w:rPr>
          <w:rFonts w:ascii="Calibri" w:hAnsi="Calibri"/>
          <w:sz w:val="28"/>
          <w:szCs w:val="28"/>
        </w:rPr>
        <w:t xml:space="preserve"> Health</w:t>
      </w:r>
    </w:p>
    <w:p w14:paraId="08C97CC0" w14:textId="55B0412A" w:rsidR="002B5877" w:rsidRDefault="002B5877" w:rsidP="000560BC">
      <w:pPr>
        <w:spacing w:line="276" w:lineRule="auto"/>
        <w:rPr>
          <w:rFonts w:ascii="Calibri" w:hAnsi="Calibri" w:cs="Calibri"/>
          <w:sz w:val="28"/>
          <w:szCs w:val="28"/>
        </w:rPr>
      </w:pPr>
      <w:r w:rsidRPr="00BB00D7">
        <w:rPr>
          <w:rFonts w:ascii="Calibri" w:hAnsi="Calibri"/>
          <w:sz w:val="28"/>
          <w:szCs w:val="28"/>
        </w:rPr>
        <w:t xml:space="preserve">Roel </w:t>
      </w:r>
      <w:r w:rsidR="0050613C">
        <w:rPr>
          <w:rFonts w:ascii="Calibri" w:hAnsi="Calibri"/>
          <w:sz w:val="28"/>
          <w:szCs w:val="28"/>
        </w:rPr>
        <w:t>A</w:t>
      </w:r>
      <w:r w:rsidRPr="00BB00D7">
        <w:rPr>
          <w:rFonts w:ascii="Calibri" w:hAnsi="Calibri"/>
          <w:sz w:val="28"/>
          <w:szCs w:val="28"/>
        </w:rPr>
        <w:t>mara</w:t>
      </w:r>
      <w:r w:rsidR="000560BC" w:rsidRPr="00BB00D7">
        <w:rPr>
          <w:rFonts w:ascii="Calibri" w:hAnsi="Calibri"/>
          <w:sz w:val="28"/>
          <w:szCs w:val="28"/>
        </w:rPr>
        <w:t xml:space="preserve">, </w:t>
      </w:r>
      <w:r w:rsidR="00BB00D7" w:rsidRPr="00BB00D7">
        <w:rPr>
          <w:rFonts w:ascii="Calibri" w:hAnsi="Calibri" w:cs="Calibri"/>
          <w:sz w:val="28"/>
          <w:szCs w:val="28"/>
        </w:rPr>
        <w:t>Los Angeles County Emergency Medical Services Agency</w:t>
      </w:r>
    </w:p>
    <w:p w14:paraId="34C3851D"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Terry Stone, </w:t>
      </w:r>
      <w:r w:rsidR="00717519">
        <w:rPr>
          <w:rFonts w:ascii="Arial" w:hAnsi="Arial" w:cs="Arial"/>
          <w:sz w:val="26"/>
          <w:szCs w:val="26"/>
        </w:rPr>
        <w:t>Henry Mayo Newhall Hospital</w:t>
      </w:r>
    </w:p>
    <w:p w14:paraId="4BD683F0" w14:textId="77777777" w:rsidR="00ED4FE4" w:rsidRPr="00BB00D7" w:rsidRDefault="00ED4FE4" w:rsidP="000560BC">
      <w:pPr>
        <w:spacing w:line="276" w:lineRule="auto"/>
        <w:rPr>
          <w:rFonts w:ascii="Calibri" w:hAnsi="Calibri"/>
          <w:sz w:val="28"/>
          <w:szCs w:val="28"/>
        </w:rPr>
      </w:pPr>
    </w:p>
    <w:p w14:paraId="7F905A93" w14:textId="77777777" w:rsidR="00F72130" w:rsidRDefault="00F72130">
      <w:pPr>
        <w:rPr>
          <w:rFonts w:asciiTheme="majorHAnsi" w:hAnsiTheme="majorHAnsi"/>
        </w:rPr>
      </w:pPr>
    </w:p>
    <w:p w14:paraId="5FEFAD64" w14:textId="77777777" w:rsidR="00F72130" w:rsidRDefault="00F72130">
      <w:pPr>
        <w:rPr>
          <w:rFonts w:asciiTheme="majorHAnsi" w:hAnsiTheme="majorHAnsi"/>
        </w:rPr>
      </w:pPr>
    </w:p>
    <w:p w14:paraId="08DBB610" w14:textId="77777777" w:rsidR="00F72130" w:rsidRDefault="00F72130">
      <w:pPr>
        <w:rPr>
          <w:rFonts w:asciiTheme="majorHAnsi" w:hAnsiTheme="majorHAnsi"/>
        </w:rPr>
      </w:pPr>
    </w:p>
    <w:p w14:paraId="6FE44A64" w14:textId="77777777" w:rsidR="00F72130" w:rsidRDefault="00F72130">
      <w:pPr>
        <w:rPr>
          <w:rFonts w:asciiTheme="majorHAnsi" w:hAnsiTheme="majorHAnsi"/>
        </w:rPr>
      </w:pPr>
    </w:p>
    <w:p w14:paraId="2406E294" w14:textId="77777777" w:rsidR="00F72130" w:rsidRDefault="00F72130">
      <w:pPr>
        <w:rPr>
          <w:rFonts w:asciiTheme="majorHAnsi" w:hAnsiTheme="majorHAnsi"/>
        </w:rPr>
      </w:pPr>
    </w:p>
    <w:p w14:paraId="372F122C" w14:textId="77777777" w:rsidR="00F72130" w:rsidRDefault="00F72130">
      <w:pPr>
        <w:rPr>
          <w:rFonts w:asciiTheme="majorHAnsi" w:hAnsiTheme="majorHAnsi"/>
        </w:rPr>
      </w:pPr>
    </w:p>
    <w:p w14:paraId="23D8E3A0" w14:textId="77777777" w:rsidR="00F72130" w:rsidRDefault="00F72130" w:rsidP="00F72130">
      <w:pPr>
        <w:rPr>
          <w:rFonts w:ascii="Calibri" w:hAnsi="Calibri"/>
          <w:sz w:val="22"/>
        </w:rPr>
      </w:pPr>
    </w:p>
    <w:p w14:paraId="52A12918" w14:textId="77777777" w:rsidR="00F72130" w:rsidRDefault="00F11D57" w:rsidP="00F72130">
      <w:pPr>
        <w:rPr>
          <w:rFonts w:ascii="Calibri" w:hAnsi="Calibri"/>
          <w:sz w:val="22"/>
        </w:rPr>
      </w:pPr>
      <w:r>
        <w:rPr>
          <w:rFonts w:ascii="Calibri" w:hAnsi="Calibri" w:cs="Calibri"/>
          <w:noProof/>
          <w:sz w:val="22"/>
        </w:rPr>
        <w:drawing>
          <wp:anchor distT="0" distB="0" distL="114300" distR="114300" simplePos="0" relativeHeight="251673600" behindDoc="0" locked="0" layoutInCell="1" allowOverlap="1" wp14:anchorId="0F43923B" wp14:editId="2E4DAD6A">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BB271DC" w14:textId="77777777" w:rsidR="00F72130" w:rsidRDefault="00F72130" w:rsidP="00F72130">
      <w:pPr>
        <w:rPr>
          <w:rFonts w:ascii="Calibri" w:hAnsi="Calibri"/>
          <w:sz w:val="22"/>
        </w:rPr>
      </w:pPr>
    </w:p>
    <w:p w14:paraId="57C6CD3A" w14:textId="77777777" w:rsidR="00F72130" w:rsidRDefault="00F72130" w:rsidP="00F72130">
      <w:pPr>
        <w:rPr>
          <w:rFonts w:ascii="Calibri" w:hAnsi="Calibri"/>
          <w:sz w:val="22"/>
        </w:rPr>
      </w:pPr>
    </w:p>
    <w:p w14:paraId="00BC0EC7" w14:textId="77777777" w:rsidR="00F72130" w:rsidRDefault="00F72130" w:rsidP="00F72130">
      <w:pPr>
        <w:rPr>
          <w:rFonts w:ascii="Calibri" w:hAnsi="Calibri"/>
          <w:sz w:val="22"/>
        </w:rPr>
      </w:pPr>
    </w:p>
    <w:p w14:paraId="498FA090" w14:textId="77777777" w:rsidR="00F11D57" w:rsidRDefault="00F11D57">
      <w:pPr>
        <w:rPr>
          <w:rFonts w:ascii="Calibri" w:hAnsi="Calibri"/>
          <w:sz w:val="22"/>
        </w:rPr>
      </w:pPr>
    </w:p>
    <w:p w14:paraId="260F9DF7" w14:textId="77777777" w:rsidR="00F11D57" w:rsidRDefault="00F11D57">
      <w:pPr>
        <w:rPr>
          <w:rFonts w:ascii="Calibri" w:hAnsi="Calibri"/>
          <w:sz w:val="22"/>
        </w:rPr>
      </w:pPr>
    </w:p>
    <w:p w14:paraId="402BD004" w14:textId="77777777" w:rsidR="00F11D57" w:rsidRDefault="00F11D57">
      <w:pPr>
        <w:rPr>
          <w:rFonts w:ascii="Calibri" w:hAnsi="Calibri"/>
          <w:sz w:val="22"/>
        </w:rPr>
      </w:pPr>
    </w:p>
    <w:p w14:paraId="6BD807A3" w14:textId="77777777" w:rsidR="00F11D57" w:rsidRDefault="00F11D57">
      <w:pPr>
        <w:rPr>
          <w:rFonts w:ascii="Calibri" w:hAnsi="Calibri"/>
          <w:sz w:val="22"/>
        </w:rPr>
      </w:pPr>
    </w:p>
    <w:p w14:paraId="59A9DE6A" w14:textId="77777777" w:rsidR="00F11D57" w:rsidRDefault="00F11D57">
      <w:pPr>
        <w:rPr>
          <w:rFonts w:ascii="Calibri" w:hAnsi="Calibri"/>
          <w:sz w:val="22"/>
        </w:rPr>
      </w:pPr>
    </w:p>
    <w:p w14:paraId="64C67F6B" w14:textId="77777777" w:rsidR="00F11D57" w:rsidRDefault="00F11D57">
      <w:pPr>
        <w:rPr>
          <w:rFonts w:ascii="Calibri" w:hAnsi="Calibri"/>
          <w:sz w:val="22"/>
        </w:rPr>
      </w:pPr>
    </w:p>
    <w:p w14:paraId="2E130FD4" w14:textId="77777777" w:rsidR="00F11D57" w:rsidRDefault="00F11D57">
      <w:pPr>
        <w:rPr>
          <w:rFonts w:ascii="Calibri" w:hAnsi="Calibri"/>
          <w:sz w:val="22"/>
        </w:rPr>
      </w:pPr>
    </w:p>
    <w:p w14:paraId="2C52F755" w14:textId="77777777" w:rsidR="00F11D57" w:rsidRDefault="00F11D57">
      <w:pPr>
        <w:rPr>
          <w:rFonts w:ascii="Calibri" w:hAnsi="Calibri"/>
          <w:sz w:val="22"/>
        </w:rPr>
      </w:pPr>
    </w:p>
    <w:p w14:paraId="05E73E04" w14:textId="77777777" w:rsidR="00F11D57" w:rsidRDefault="00F11D57">
      <w:pPr>
        <w:rPr>
          <w:rFonts w:ascii="Calibri" w:hAnsi="Calibri"/>
          <w:sz w:val="22"/>
        </w:rPr>
      </w:pPr>
    </w:p>
    <w:p w14:paraId="1342D388" w14:textId="77777777" w:rsidR="00F11D57" w:rsidRDefault="00F11D57">
      <w:pPr>
        <w:rPr>
          <w:rFonts w:ascii="Calibri" w:hAnsi="Calibri"/>
          <w:sz w:val="22"/>
        </w:rPr>
      </w:pPr>
    </w:p>
    <w:p w14:paraId="05B9C51A" w14:textId="77777777" w:rsidR="00F11D57" w:rsidRDefault="00F11D57">
      <w:pPr>
        <w:rPr>
          <w:rFonts w:ascii="Calibri" w:hAnsi="Calibri"/>
          <w:sz w:val="22"/>
        </w:rPr>
      </w:pPr>
    </w:p>
    <w:p w14:paraId="42CB2EDE" w14:textId="77777777" w:rsidR="002B5877" w:rsidRPr="00BB00D7" w:rsidRDefault="00F72130">
      <w:pPr>
        <w:rPr>
          <w:rFonts w:asciiTheme="majorHAnsi" w:hAnsiTheme="majorHAnsi"/>
        </w:rPr>
      </w:pPr>
      <w:r w:rsidRPr="00BB00D7">
        <w:rPr>
          <w:rFonts w:ascii="Calibri" w:hAnsi="Calibri"/>
          <w:sz w:val="22"/>
        </w:rPr>
        <w:t xml:space="preserve">This Business Continuity Template has been developed by Wakefield Brunswick and provided by </w:t>
      </w:r>
      <w:r w:rsidR="00BB00D7" w:rsidRPr="00BB00D7">
        <w:rPr>
          <w:rFonts w:ascii="Calibri" w:hAnsi="Calibri" w:cs="Calibri"/>
          <w:sz w:val="22"/>
        </w:rPr>
        <w:t>Los Angeles County Emergency Medical Services Agency</w:t>
      </w:r>
      <w:r w:rsidR="00F11D57">
        <w:rPr>
          <w:rFonts w:ascii="Calibri" w:hAnsi="Calibri" w:cs="Calibri"/>
          <w:sz w:val="22"/>
        </w:rPr>
        <w:t>.</w:t>
      </w:r>
      <w:r w:rsidR="002B5877" w:rsidRPr="00BB00D7">
        <w:rPr>
          <w:rFonts w:asciiTheme="majorHAnsi" w:hAnsiTheme="majorHAnsi"/>
        </w:rPr>
        <w:br w:type="page"/>
      </w:r>
    </w:p>
    <w:p w14:paraId="07D1CBE0" w14:textId="77777777" w:rsidR="002B5877" w:rsidRDefault="002B5877">
      <w:pPr>
        <w:rPr>
          <w:rFonts w:asciiTheme="majorHAnsi" w:hAnsiTheme="majorHAnsi"/>
        </w:rPr>
      </w:pPr>
    </w:p>
    <w:p w14:paraId="1686FFF5" w14:textId="77777777" w:rsidR="002B5877" w:rsidRDefault="002B5877" w:rsidP="002B5877">
      <w:pPr>
        <w:pStyle w:val="Title"/>
      </w:pPr>
    </w:p>
    <w:p w14:paraId="54161A97" w14:textId="77777777" w:rsidR="007F32B2" w:rsidRPr="00651775" w:rsidRDefault="002B5877" w:rsidP="002B5877">
      <w:pPr>
        <w:pStyle w:val="Title"/>
        <w:rPr>
          <w:rFonts w:asciiTheme="minorHAnsi" w:hAnsiTheme="minorHAnsi" w:cstheme="minorHAnsi"/>
        </w:rPr>
      </w:pPr>
      <w:r w:rsidRPr="00651775">
        <w:rPr>
          <w:rFonts w:asciiTheme="minorHAnsi" w:hAnsiTheme="minorHAnsi" w:cstheme="minorHAnsi"/>
        </w:rPr>
        <w:t>Table of Contents</w:t>
      </w:r>
    </w:p>
    <w:p w14:paraId="7BB202E8"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sz w:val="22"/>
          <w:szCs w:val="22"/>
        </w:rPr>
        <w:fldChar w:fldCharType="begin"/>
      </w:r>
      <w:r w:rsidRPr="00651775">
        <w:rPr>
          <w:rFonts w:ascii="Calibri" w:hAnsi="Calibri"/>
          <w:b w:val="0"/>
          <w:sz w:val="22"/>
          <w:szCs w:val="22"/>
        </w:rPr>
        <w:instrText xml:space="preserve"> TOC \o "1-2" </w:instrText>
      </w:r>
      <w:r w:rsidRPr="00651775">
        <w:rPr>
          <w:rFonts w:ascii="Calibri" w:hAnsi="Calibri"/>
          <w:b w:val="0"/>
          <w:sz w:val="22"/>
          <w:szCs w:val="22"/>
        </w:rPr>
        <w:fldChar w:fldCharType="separate"/>
      </w:r>
      <w:r w:rsidRPr="00651775">
        <w:rPr>
          <w:rFonts w:ascii="Calibri" w:hAnsi="Calibri"/>
          <w:b w:val="0"/>
          <w:noProof/>
          <w:color w:val="A43926" w:themeColor="text2" w:themeShade="BF"/>
        </w:rPr>
        <w:t>Section I: General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_Toc286133344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4</w:t>
      </w:r>
      <w:r w:rsidRPr="00651775">
        <w:rPr>
          <w:rFonts w:ascii="Calibri" w:hAnsi="Calibri"/>
          <w:b w:val="0"/>
          <w:noProof/>
        </w:rPr>
        <w:fldChar w:fldCharType="end"/>
      </w:r>
    </w:p>
    <w:p w14:paraId="1C3F1C3E" w14:textId="5483314C"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 Department Overview</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_Toc286133345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5</w:t>
      </w:r>
      <w:r w:rsidRPr="00651775">
        <w:rPr>
          <w:rFonts w:ascii="Calibri" w:hAnsi="Calibri"/>
          <w:b w:val="0"/>
          <w:noProof/>
        </w:rPr>
        <w:fldChar w:fldCharType="end"/>
      </w:r>
    </w:p>
    <w:p w14:paraId="3C2B3A2F"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III:  Activation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_Toc286133347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7</w:t>
      </w:r>
      <w:r w:rsidRPr="00651775">
        <w:rPr>
          <w:rFonts w:ascii="Calibri" w:hAnsi="Calibri"/>
          <w:b w:val="0"/>
          <w:noProof/>
        </w:rPr>
        <w:fldChar w:fldCharType="end"/>
      </w:r>
    </w:p>
    <w:p w14:paraId="6163F7BC"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IV:  Department Requirements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_Toc286133348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8</w:t>
      </w:r>
      <w:r w:rsidRPr="00651775">
        <w:rPr>
          <w:rFonts w:ascii="Calibri" w:hAnsi="Calibri"/>
          <w:b w:val="0"/>
          <w:noProof/>
        </w:rPr>
        <w:fldChar w:fldCharType="end"/>
      </w:r>
    </w:p>
    <w:p w14:paraId="5323DF4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Services and Processes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_Toc286133349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8</w:t>
      </w:r>
      <w:r w:rsidRPr="00651775">
        <w:rPr>
          <w:rFonts w:ascii="Calibri" w:hAnsi="Calibri"/>
          <w:b w:val="0"/>
          <w:noProof/>
        </w:rPr>
        <w:fldChar w:fldCharType="end"/>
      </w:r>
    </w:p>
    <w:p w14:paraId="2238B9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Interdependencies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_Toc286133350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9</w:t>
      </w:r>
      <w:r w:rsidRPr="00651775">
        <w:rPr>
          <w:rFonts w:ascii="Calibri" w:hAnsi="Calibri"/>
          <w:b w:val="0"/>
          <w:noProof/>
        </w:rPr>
        <w:fldChar w:fldCharType="end"/>
      </w:r>
    </w:p>
    <w:p w14:paraId="752D50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Equipment and Supplies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_Toc286133351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10</w:t>
      </w:r>
      <w:r w:rsidRPr="00651775">
        <w:rPr>
          <w:rFonts w:ascii="Calibri" w:hAnsi="Calibri"/>
          <w:b w:val="0"/>
          <w:noProof/>
        </w:rPr>
        <w:fldChar w:fldCharType="end"/>
      </w:r>
    </w:p>
    <w:p w14:paraId="66724AC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Vendors/Resources Call List</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_Toc286133352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11</w:t>
      </w:r>
      <w:r w:rsidRPr="00651775">
        <w:rPr>
          <w:rFonts w:ascii="Calibri" w:hAnsi="Calibri"/>
          <w:b w:val="0"/>
          <w:noProof/>
        </w:rPr>
        <w:fldChar w:fldCharType="end"/>
      </w:r>
    </w:p>
    <w:p w14:paraId="49AC43C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IT Applications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_Toc286133353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12</w:t>
      </w:r>
      <w:r w:rsidRPr="00651775">
        <w:rPr>
          <w:rFonts w:ascii="Calibri" w:hAnsi="Calibri"/>
          <w:b w:val="0"/>
          <w:noProof/>
        </w:rPr>
        <w:fldChar w:fldCharType="end"/>
      </w:r>
    </w:p>
    <w:p w14:paraId="70B0468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IT and Communications Downtime Procedures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_Toc286133354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12</w:t>
      </w:r>
      <w:r w:rsidRPr="00651775">
        <w:rPr>
          <w:rFonts w:ascii="Calibri" w:hAnsi="Calibri"/>
          <w:b w:val="0"/>
          <w:noProof/>
        </w:rPr>
        <w:fldChar w:fldCharType="end"/>
      </w:r>
    </w:p>
    <w:p w14:paraId="358EE68A"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Vital Records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_Toc286133355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14</w:t>
      </w:r>
      <w:r w:rsidRPr="00651775">
        <w:rPr>
          <w:rFonts w:ascii="Calibri" w:hAnsi="Calibri"/>
          <w:b w:val="0"/>
          <w:noProof/>
        </w:rPr>
        <w:fldChar w:fldCharType="end"/>
      </w:r>
    </w:p>
    <w:p w14:paraId="462EFDD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Personnel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_Toc286133356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15</w:t>
      </w:r>
      <w:r w:rsidRPr="00651775">
        <w:rPr>
          <w:rFonts w:ascii="Calibri" w:hAnsi="Calibri"/>
          <w:b w:val="0"/>
          <w:noProof/>
        </w:rPr>
        <w:fldChar w:fldCharType="end"/>
      </w:r>
    </w:p>
    <w:p w14:paraId="13CD2CC6"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V:  Department Continuity and Recovery</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_Toc286133357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17</w:t>
      </w:r>
      <w:r w:rsidRPr="00651775">
        <w:rPr>
          <w:rFonts w:ascii="Calibri" w:hAnsi="Calibri"/>
          <w:b w:val="0"/>
          <w:noProof/>
        </w:rPr>
        <w:fldChar w:fldCharType="end"/>
      </w:r>
    </w:p>
    <w:p w14:paraId="413B719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iCs/>
          <w:noProof/>
        </w:rPr>
        <w:t>Initial Actions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_Toc286133358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17</w:t>
      </w:r>
      <w:r w:rsidRPr="00651775">
        <w:rPr>
          <w:rFonts w:ascii="Calibri" w:hAnsi="Calibri"/>
          <w:b w:val="0"/>
          <w:noProof/>
        </w:rPr>
        <w:fldChar w:fldCharType="end"/>
      </w:r>
    </w:p>
    <w:p w14:paraId="2081502D"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Loss of Corporate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_Toc286133359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18</w:t>
      </w:r>
      <w:r w:rsidRPr="00651775">
        <w:rPr>
          <w:rFonts w:ascii="Calibri" w:hAnsi="Calibri"/>
          <w:b w:val="0"/>
          <w:noProof/>
        </w:rPr>
        <w:fldChar w:fldCharType="end"/>
      </w:r>
    </w:p>
    <w:p w14:paraId="1BED892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Alternate Location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_Toc286133360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21</w:t>
      </w:r>
      <w:r w:rsidRPr="00651775">
        <w:rPr>
          <w:rFonts w:ascii="Calibri" w:hAnsi="Calibri"/>
          <w:b w:val="0"/>
          <w:noProof/>
        </w:rPr>
        <w:fldChar w:fldCharType="end"/>
      </w:r>
    </w:p>
    <w:p w14:paraId="02B400A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Recovery and Resumption of Mission Critical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_Toc286133361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26</w:t>
      </w:r>
      <w:r w:rsidRPr="00651775">
        <w:rPr>
          <w:rFonts w:ascii="Calibri" w:hAnsi="Calibri"/>
          <w:b w:val="0"/>
          <w:noProof/>
        </w:rPr>
        <w:fldChar w:fldCharType="end"/>
      </w:r>
    </w:p>
    <w:p w14:paraId="4E89CBD4"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Appendix A:  Schedules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_Toc286133362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27</w:t>
      </w:r>
      <w:r w:rsidRPr="00651775">
        <w:rPr>
          <w:rFonts w:ascii="Calibri" w:hAnsi="Calibri"/>
          <w:b w:val="0"/>
          <w:noProof/>
        </w:rPr>
        <w:fldChar w:fldCharType="end"/>
      </w:r>
    </w:p>
    <w:p w14:paraId="175D509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Update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_Toc286133363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28</w:t>
      </w:r>
      <w:r w:rsidRPr="00651775">
        <w:rPr>
          <w:rFonts w:ascii="Calibri" w:hAnsi="Calibri"/>
          <w:b w:val="0"/>
          <w:noProof/>
        </w:rPr>
        <w:fldChar w:fldCharType="end"/>
      </w:r>
    </w:p>
    <w:p w14:paraId="71E9BA1F"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Exercise and Training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_Toc286133364 \h </w:instrText>
      </w:r>
      <w:r w:rsidRPr="00651775">
        <w:rPr>
          <w:rFonts w:ascii="Calibri" w:hAnsi="Calibri"/>
          <w:b w:val="0"/>
          <w:noProof/>
        </w:rPr>
      </w:r>
      <w:r w:rsidRPr="00651775">
        <w:rPr>
          <w:rFonts w:ascii="Calibri" w:hAnsi="Calibri"/>
          <w:b w:val="0"/>
          <w:noProof/>
        </w:rPr>
        <w:fldChar w:fldCharType="separate"/>
      </w:r>
      <w:r w:rsidRPr="00651775">
        <w:rPr>
          <w:rFonts w:ascii="Calibri" w:hAnsi="Calibri"/>
          <w:b w:val="0"/>
          <w:noProof/>
        </w:rPr>
        <w:t>29</w:t>
      </w:r>
      <w:r w:rsidRPr="00651775">
        <w:rPr>
          <w:rFonts w:ascii="Calibri" w:hAnsi="Calibri"/>
          <w:b w:val="0"/>
          <w:noProof/>
        </w:rPr>
        <w:fldChar w:fldCharType="end"/>
      </w:r>
    </w:p>
    <w:p w14:paraId="253CCC89" w14:textId="42D93BB7" w:rsidR="007F32B2" w:rsidRPr="005D5772" w:rsidRDefault="00651775" w:rsidP="00651775">
      <w:pPr>
        <w:spacing w:line="276" w:lineRule="auto"/>
        <w:rPr>
          <w:rFonts w:asciiTheme="majorHAnsi" w:hAnsiTheme="majorHAnsi"/>
        </w:rPr>
      </w:pPr>
      <w:r w:rsidRPr="00651775">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1" w:name="_Toc286133344"/>
      <w:r w:rsidRPr="00651775">
        <w:rPr>
          <w:color w:val="A43926" w:themeColor="text2" w:themeShade="BF"/>
        </w:rPr>
        <w:t xml:space="preserve">Section I: </w:t>
      </w:r>
      <w:r w:rsidR="00DA67AB" w:rsidRPr="00651775">
        <w:rPr>
          <w:color w:val="A43926" w:themeColor="text2" w:themeShade="BF"/>
        </w:rPr>
        <w:t>General</w:t>
      </w:r>
      <w:bookmarkEnd w:id="1"/>
    </w:p>
    <w:p w14:paraId="7AE25705" w14:textId="77777777" w:rsidR="007D2910" w:rsidRPr="007D2910" w:rsidRDefault="007D2910" w:rsidP="007D2910"/>
    <w:p w14:paraId="5424DD5E" w14:textId="77777777"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is to assist impacted areas with</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DA67AB">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2" w:name="_Toc286133345"/>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2"/>
      <w:r w:rsidR="007D2910" w:rsidRPr="00651775">
        <w:rPr>
          <w:color w:val="A43926" w:themeColor="text2" w:themeShade="BF"/>
        </w:rPr>
        <w:br/>
      </w:r>
    </w:p>
    <w:p w14:paraId="75327A51" w14:textId="77777777" w:rsidR="00BF339B" w:rsidRDefault="00AA6C71" w:rsidP="00C87F0D">
      <w:pPr>
        <w:spacing w:line="276" w:lineRule="auto"/>
        <w:rPr>
          <w:rFonts w:ascii="Calibri" w:hAnsi="Calibri"/>
          <w:sz w:val="22"/>
          <w:szCs w:val="22"/>
        </w:rPr>
      </w:pPr>
      <w:r w:rsidRPr="00C87F0D">
        <w:rPr>
          <w:rFonts w:ascii="Calibri" w:hAnsi="Calibri"/>
          <w:sz w:val="22"/>
          <w:szCs w:val="22"/>
        </w:rPr>
        <w:t xml:space="preserve">This business continuity plan (BCP) is intended to be implemented when there is an event that disrupts normal business operations.  </w:t>
      </w:r>
      <w:r w:rsidR="00BF339B">
        <w:rPr>
          <w:rFonts w:ascii="Calibri" w:hAnsi="Calibri"/>
          <w:sz w:val="22"/>
          <w:szCs w:val="22"/>
        </w:rPr>
        <w:t xml:space="preserve">Plan activation is described in Section II:  Activation.  </w:t>
      </w:r>
    </w:p>
    <w:p w14:paraId="2C8B5902" w14:textId="77777777" w:rsidR="00BF339B" w:rsidRDefault="00BF339B" w:rsidP="00C87F0D">
      <w:pPr>
        <w:spacing w:line="276" w:lineRule="auto"/>
        <w:rPr>
          <w:rFonts w:ascii="Calibri" w:hAnsi="Calibri"/>
          <w:sz w:val="22"/>
          <w:szCs w:val="22"/>
        </w:rPr>
      </w:pPr>
    </w:p>
    <w:p w14:paraId="78E264A2" w14:textId="77777777" w:rsidR="00AA6C71" w:rsidRPr="00C87F0D" w:rsidRDefault="00BF339B" w:rsidP="00C87F0D">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00AA6C71" w:rsidRPr="00C87F0D">
        <w:rPr>
          <w:rFonts w:ascii="Calibri" w:hAnsi="Calibri"/>
          <w:sz w:val="22"/>
          <w:szCs w:val="22"/>
        </w:rPr>
        <w:t xml:space="preserve">can be continued </w:t>
      </w:r>
      <w:r>
        <w:rPr>
          <w:rFonts w:ascii="Calibri" w:hAnsi="Calibri"/>
          <w:sz w:val="22"/>
          <w:szCs w:val="22"/>
        </w:rPr>
        <w:t xml:space="preserve">and/or recovered </w:t>
      </w:r>
      <w:r w:rsidR="00AA6C71" w:rsidRPr="00C87F0D">
        <w:rPr>
          <w:rFonts w:ascii="Calibri" w:hAnsi="Calibri"/>
          <w:sz w:val="22"/>
          <w:szCs w:val="22"/>
        </w:rPr>
        <w:t>when normal operations are not viable.</w:t>
      </w:r>
    </w:p>
    <w:p w14:paraId="203BA2EC" w14:textId="77777777" w:rsidR="00C87F0D" w:rsidRPr="00C87F0D" w:rsidRDefault="00C87F0D" w:rsidP="00C87F0D">
      <w:pPr>
        <w:spacing w:line="276" w:lineRule="auto"/>
        <w:rPr>
          <w:rFonts w:ascii="Calibri" w:hAnsi="Calibri"/>
          <w:sz w:val="22"/>
          <w:szCs w:val="22"/>
        </w:rPr>
      </w:pPr>
    </w:p>
    <w:p w14:paraId="2AE60C2E" w14:textId="77777777" w:rsidR="00AA6C71" w:rsidRPr="00C87F0D" w:rsidRDefault="00AA6C71" w:rsidP="00C87F0D">
      <w:pPr>
        <w:spacing w:line="276" w:lineRule="auto"/>
        <w:rPr>
          <w:rFonts w:ascii="Calibri" w:hAnsi="Calibri"/>
          <w:sz w:val="22"/>
          <w:szCs w:val="22"/>
        </w:rPr>
      </w:pPr>
      <w:r w:rsidRPr="00C87F0D">
        <w:rPr>
          <w:rFonts w:ascii="Calibri" w:hAnsi="Calibri"/>
          <w:sz w:val="22"/>
          <w:szCs w:val="22"/>
        </w:rPr>
        <w:t>This BCP was developed in conjunction with the INSERT ORGANIZATION NAME emergency planning effort.  In developing this plan and all associated procedures, checklists and forms, the continuity between the INSERT ORGANIZATION NAME and the associated departments can be ensured.  Note that in order for the plan to be effective, exercises and trainings of this plan must be carried out by INSERT ORGANIZATION/DEPARTMENT NAME on an annual basis. Additionally, updates to the plan and all associated checklists, forms and procedures will be made on a</w:t>
      </w:r>
      <w:r w:rsidR="002C5AA1" w:rsidRPr="00C87F0D">
        <w:rPr>
          <w:rFonts w:ascii="Calibri" w:hAnsi="Calibri"/>
          <w:sz w:val="22"/>
          <w:szCs w:val="22"/>
        </w:rPr>
        <w:t>n</w:t>
      </w:r>
      <w:r w:rsidRPr="00C87F0D">
        <w:rPr>
          <w:rFonts w:ascii="Calibri" w:hAnsi="Calibri"/>
          <w:sz w:val="22"/>
          <w:szCs w:val="22"/>
        </w:rPr>
        <w:t xml:space="preserve"> INSERT UDATE CALENDAR schedule.</w:t>
      </w:r>
      <w:r w:rsidRPr="00C87F0D">
        <w:rPr>
          <w:rStyle w:val="FootnoteReference"/>
          <w:rFonts w:ascii="Calibri" w:hAnsi="Calibri"/>
          <w:sz w:val="22"/>
          <w:szCs w:val="22"/>
        </w:rPr>
        <w:footnoteReference w:id="1"/>
      </w:r>
    </w:p>
    <w:p w14:paraId="566E0F62" w14:textId="77777777" w:rsidR="00C87F0D" w:rsidRPr="00C87F0D" w:rsidRDefault="00C87F0D" w:rsidP="00C87F0D">
      <w:pPr>
        <w:spacing w:line="276" w:lineRule="auto"/>
        <w:rPr>
          <w:rFonts w:ascii="Calibri" w:hAnsi="Calibri"/>
          <w:sz w:val="22"/>
          <w:szCs w:val="22"/>
        </w:rPr>
      </w:pPr>
    </w:p>
    <w:p w14:paraId="5751182A" w14:textId="77777777" w:rsidR="00AA6C71" w:rsidRPr="00C87F0D" w:rsidRDefault="00AA6C71" w:rsidP="00C87F0D">
      <w:pPr>
        <w:spacing w:line="276" w:lineRule="auto"/>
        <w:rPr>
          <w:rFonts w:ascii="Calibri" w:hAnsi="Calibri"/>
          <w:sz w:val="22"/>
          <w:szCs w:val="22"/>
        </w:rPr>
      </w:pPr>
      <w:r w:rsidRPr="00C87F0D">
        <w:rPr>
          <w:rFonts w:ascii="Calibri" w:hAnsi="Calibri"/>
          <w:sz w:val="22"/>
          <w:szCs w:val="22"/>
        </w:rPr>
        <w:t>For purposes of this plan and all associated procedures, checklists and forms, an event is defined as INSERT DESIRED DEFINITION.</w:t>
      </w:r>
    </w:p>
    <w:p w14:paraId="71695CD4" w14:textId="77777777" w:rsidR="001C04C6" w:rsidRPr="001C04C6" w:rsidRDefault="001C04C6" w:rsidP="001C04C6"/>
    <w:p w14:paraId="721B247A" w14:textId="77777777" w:rsidR="002534FA" w:rsidRDefault="002534FA" w:rsidP="002534FA">
      <w:pPr>
        <w:spacing w:after="120" w:line="276" w:lineRule="auto"/>
        <w:rPr>
          <w:rFonts w:ascii="Calibri" w:hAnsi="Calibri"/>
          <w:sz w:val="22"/>
          <w:szCs w:val="22"/>
        </w:rPr>
      </w:pPr>
      <w:r w:rsidRPr="007A1E5E">
        <w:rPr>
          <w:rFonts w:ascii="Calibri" w:hAnsi="Calibri" w:cs="Arial"/>
          <w:sz w:val="22"/>
          <w:szCs w:val="22"/>
        </w:rPr>
        <w:t>Critical Care Services operates the Intensive Care Unit (ICU) and Definitive Observation Unit (DOU</w:t>
      </w:r>
      <w:r>
        <w:rPr>
          <w:rFonts w:ascii="Calibri" w:hAnsi="Calibri" w:cs="Arial"/>
          <w:sz w:val="22"/>
          <w:szCs w:val="22"/>
        </w:rPr>
        <w:t xml:space="preserve">). </w:t>
      </w:r>
      <w:r w:rsidRPr="007A1E5E">
        <w:rPr>
          <w:rFonts w:ascii="Calibri" w:hAnsi="Calibri" w:cs="Arial"/>
          <w:sz w:val="22"/>
          <w:szCs w:val="22"/>
        </w:rPr>
        <w:t xml:space="preserve"> </w:t>
      </w:r>
      <w:r w:rsidRPr="009E479D">
        <w:rPr>
          <w:rFonts w:ascii="Calibri" w:hAnsi="Calibri"/>
          <w:sz w:val="22"/>
          <w:szCs w:val="22"/>
        </w:rPr>
        <w:t>The ICU is located on the 2</w:t>
      </w:r>
      <w:r w:rsidRPr="009E479D">
        <w:rPr>
          <w:rFonts w:ascii="Calibri" w:hAnsi="Calibri"/>
          <w:sz w:val="22"/>
          <w:szCs w:val="22"/>
          <w:vertAlign w:val="superscript"/>
        </w:rPr>
        <w:t>nd</w:t>
      </w:r>
      <w:r w:rsidRPr="009E479D">
        <w:rPr>
          <w:rFonts w:ascii="Calibri" w:hAnsi="Calibri"/>
          <w:sz w:val="22"/>
          <w:szCs w:val="22"/>
        </w:rPr>
        <w:t xml:space="preserve"> floor of the Main hospital. It has 18 beds and admits patients with needs requiring advanced medical, surgical or trauma care. 9 beds are licensed </w:t>
      </w:r>
      <w:r>
        <w:rPr>
          <w:rFonts w:ascii="Calibri" w:hAnsi="Calibri"/>
          <w:sz w:val="22"/>
          <w:szCs w:val="22"/>
        </w:rPr>
        <w:t>as Coronary, 9 beds as Medical.</w:t>
      </w:r>
    </w:p>
    <w:p w14:paraId="16535914" w14:textId="77777777" w:rsidR="002534FA" w:rsidRDefault="002534FA" w:rsidP="002534FA">
      <w:pPr>
        <w:spacing w:line="276" w:lineRule="auto"/>
        <w:rPr>
          <w:rFonts w:ascii="Calibri" w:hAnsi="Calibri"/>
          <w:sz w:val="22"/>
          <w:szCs w:val="22"/>
        </w:rPr>
      </w:pPr>
    </w:p>
    <w:p w14:paraId="168D1861" w14:textId="77777777" w:rsidR="002534FA" w:rsidRDefault="002534FA" w:rsidP="002534FA">
      <w:pPr>
        <w:spacing w:line="276" w:lineRule="auto"/>
        <w:rPr>
          <w:rFonts w:ascii="Calibri" w:hAnsi="Calibri"/>
          <w:sz w:val="22"/>
          <w:szCs w:val="22"/>
        </w:rPr>
      </w:pPr>
      <w:r w:rsidRPr="002534FA">
        <w:rPr>
          <w:rFonts w:ascii="Calibri" w:hAnsi="Calibri"/>
          <w:sz w:val="22"/>
          <w:szCs w:val="22"/>
        </w:rPr>
        <w:t xml:space="preserve">The </w:t>
      </w:r>
      <w:r>
        <w:rPr>
          <w:rFonts w:ascii="Calibri" w:hAnsi="Calibri"/>
          <w:sz w:val="22"/>
          <w:szCs w:val="22"/>
        </w:rPr>
        <w:t xml:space="preserve">ICU </w:t>
      </w:r>
      <w:r w:rsidRPr="002534FA">
        <w:rPr>
          <w:rFonts w:ascii="Calibri" w:hAnsi="Calibri"/>
          <w:sz w:val="22"/>
          <w:szCs w:val="22"/>
        </w:rPr>
        <w:t>is a Tier 1, mission critical department requiring the continuity or immediate recovery of</w:t>
      </w:r>
      <w:r>
        <w:rPr>
          <w:rFonts w:ascii="Calibri" w:hAnsi="Calibri"/>
          <w:sz w:val="22"/>
          <w:szCs w:val="22"/>
        </w:rPr>
        <w:t xml:space="preserve"> services and processes.</w:t>
      </w:r>
    </w:p>
    <w:p w14:paraId="3DECF8FC" w14:textId="77777777" w:rsidR="002534FA" w:rsidRPr="002534FA" w:rsidRDefault="002534FA" w:rsidP="002534FA">
      <w:pPr>
        <w:spacing w:line="276" w:lineRule="auto"/>
        <w:rPr>
          <w:rFonts w:ascii="Calibri" w:hAnsi="Calibri"/>
          <w:sz w:val="22"/>
          <w:szCs w:val="22"/>
        </w:rPr>
      </w:pPr>
    </w:p>
    <w:p w14:paraId="4718BAC8" w14:textId="77777777"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sidRPr="002534FA">
        <w:rPr>
          <w:rFonts w:ascii="Calibri" w:hAnsi="Calibri"/>
          <w:sz w:val="22"/>
          <w:szCs w:val="22"/>
          <w:highlight w:val="yellow"/>
        </w:rPr>
        <w:t>page X.</w:t>
      </w:r>
    </w:p>
    <w:p w14:paraId="1AC25F54" w14:textId="77777777" w:rsidR="002534FA" w:rsidRDefault="002534FA" w:rsidP="002534FA">
      <w:pPr>
        <w:rPr>
          <w:rFonts w:ascii="Verdana" w:eastAsiaTheme="majorEastAsia" w:hAnsi="Verdana" w:cstheme="majorBidi"/>
          <w:b/>
          <w:bCs/>
          <w:color w:val="93A299" w:themeColor="accent1"/>
          <w:sz w:val="28"/>
          <w:szCs w:val="28"/>
        </w:rPr>
      </w:pPr>
      <w:r>
        <w:br w:type="page"/>
      </w:r>
    </w:p>
    <w:p w14:paraId="2DCFD6BC" w14:textId="77777777" w:rsidR="002534FA" w:rsidRDefault="002534FA" w:rsidP="00F761A2">
      <w:pPr>
        <w:spacing w:after="120" w:line="276" w:lineRule="auto"/>
        <w:rPr>
          <w:rFonts w:ascii="Calibri" w:hAnsi="Calibri" w:cs="Arial"/>
          <w:sz w:val="22"/>
          <w:szCs w:val="22"/>
        </w:rPr>
      </w:pPr>
    </w:p>
    <w:p w14:paraId="196DAD23" w14:textId="77777777" w:rsidR="00F761A2" w:rsidRDefault="00F761A2" w:rsidP="00F761A2">
      <w:pPr>
        <w:spacing w:after="120" w:line="276" w:lineRule="auto"/>
        <w:rPr>
          <w:rFonts w:ascii="Calibri" w:hAnsi="Calibri"/>
          <w:sz w:val="22"/>
          <w:szCs w:val="22"/>
        </w:rPr>
      </w:pPr>
    </w:p>
    <w:p w14:paraId="1F97CC18" w14:textId="77777777" w:rsidR="00F761A2" w:rsidRDefault="00F761A2" w:rsidP="00F761A2">
      <w:pPr>
        <w:spacing w:after="120" w:line="276" w:lineRule="auto"/>
        <w:rPr>
          <w:rFonts w:ascii="Calibri" w:hAnsi="Calibri"/>
          <w:sz w:val="22"/>
          <w:szCs w:val="22"/>
        </w:rPr>
      </w:pPr>
      <w:r w:rsidRPr="009E479D">
        <w:rPr>
          <w:rFonts w:ascii="Calibri" w:hAnsi="Calibri"/>
          <w:sz w:val="22"/>
          <w:szCs w:val="22"/>
        </w:rPr>
        <w:t xml:space="preserve">The ICU department provides monitoring, nursing and medical care for those patients with complex medical, surgical or trauma related diagnosis. The age groups served by ICU include </w:t>
      </w:r>
      <w:r w:rsidR="00B96A7D">
        <w:rPr>
          <w:rFonts w:ascii="Calibri" w:hAnsi="Calibri"/>
          <w:sz w:val="22"/>
          <w:szCs w:val="22"/>
        </w:rPr>
        <w:t>g</w:t>
      </w:r>
      <w:r w:rsidRPr="009E479D">
        <w:rPr>
          <w:rFonts w:ascii="Calibri" w:hAnsi="Calibri"/>
          <w:sz w:val="22"/>
          <w:szCs w:val="22"/>
        </w:rPr>
        <w:t xml:space="preserve">eriatric, adult, adolescent and pediatric patients requiring critical care monitoring and nursing care. Pediatric and complex cardiac patients requiring a higher level of care are stabilized and transferred as soon as their medical condition allows. </w:t>
      </w:r>
    </w:p>
    <w:p w14:paraId="1D7D66EC" w14:textId="77777777" w:rsidR="00F761A2" w:rsidRDefault="00A13DA8" w:rsidP="00F761A2">
      <w:pPr>
        <w:spacing w:line="276" w:lineRule="auto"/>
        <w:rPr>
          <w:rFonts w:ascii="Calibri" w:hAnsi="Calibri"/>
          <w:sz w:val="22"/>
          <w:szCs w:val="22"/>
        </w:rPr>
      </w:pPr>
      <w:r>
        <w:rPr>
          <w:rFonts w:ascii="Calibri" w:hAnsi="Calibri"/>
          <w:sz w:val="22"/>
          <w:szCs w:val="22"/>
        </w:rPr>
        <w:t xml:space="preserve"> </w:t>
      </w:r>
    </w:p>
    <w:p w14:paraId="6EE23A08" w14:textId="77777777" w:rsidR="00F761A2" w:rsidRDefault="00F761A2" w:rsidP="00F761A2">
      <w:pPr>
        <w:spacing w:line="276" w:lineRule="auto"/>
        <w:rPr>
          <w:rFonts w:ascii="Calibri" w:hAnsi="Calibri"/>
          <w:sz w:val="22"/>
          <w:szCs w:val="22"/>
        </w:rPr>
      </w:pPr>
      <w:r w:rsidRPr="009E479D">
        <w:rPr>
          <w:rFonts w:ascii="Calibri" w:hAnsi="Calibri"/>
          <w:sz w:val="22"/>
          <w:szCs w:val="22"/>
        </w:rPr>
        <w:t>Procedures include</w:t>
      </w:r>
      <w:r w:rsidR="00B96A7D">
        <w:rPr>
          <w:rFonts w:ascii="Calibri" w:hAnsi="Calibri"/>
          <w:sz w:val="22"/>
          <w:szCs w:val="22"/>
        </w:rPr>
        <w:t>,</w:t>
      </w:r>
      <w:r w:rsidRPr="009E479D">
        <w:rPr>
          <w:rFonts w:ascii="Calibri" w:hAnsi="Calibri"/>
          <w:sz w:val="22"/>
          <w:szCs w:val="22"/>
        </w:rPr>
        <w:t xml:space="preserve"> but are not limited to</w:t>
      </w:r>
      <w:r w:rsidR="00B96A7D">
        <w:rPr>
          <w:rFonts w:ascii="Calibri" w:hAnsi="Calibri"/>
          <w:sz w:val="22"/>
          <w:szCs w:val="22"/>
        </w:rPr>
        <w:t>,</w:t>
      </w:r>
      <w:r w:rsidRPr="009E479D">
        <w:rPr>
          <w:rFonts w:ascii="Calibri" w:hAnsi="Calibri"/>
          <w:sz w:val="22"/>
          <w:szCs w:val="22"/>
        </w:rPr>
        <w:t xml:space="preserve"> ventilator care, advanced hemodynamic monitoring including drug titration, placement and management of central lines, placement and management of chest tubes and continuous cardiac monitoring with intervention as appropriate. Also, ICP monitoring, </w:t>
      </w:r>
      <w:proofErr w:type="spellStart"/>
      <w:r w:rsidRPr="009E479D">
        <w:rPr>
          <w:rFonts w:ascii="Calibri" w:hAnsi="Calibri"/>
          <w:sz w:val="22"/>
          <w:szCs w:val="22"/>
        </w:rPr>
        <w:t>ventriculostomy</w:t>
      </w:r>
      <w:proofErr w:type="spellEnd"/>
      <w:r w:rsidRPr="009E479D">
        <w:rPr>
          <w:rFonts w:ascii="Calibri" w:hAnsi="Calibri"/>
          <w:sz w:val="22"/>
          <w:szCs w:val="22"/>
        </w:rPr>
        <w:t xml:space="preserve"> drains, </w:t>
      </w:r>
      <w:proofErr w:type="spellStart"/>
      <w:r w:rsidRPr="009E479D">
        <w:rPr>
          <w:rFonts w:ascii="Calibri" w:hAnsi="Calibri"/>
          <w:sz w:val="22"/>
          <w:szCs w:val="22"/>
        </w:rPr>
        <w:t>transvenous</w:t>
      </w:r>
      <w:proofErr w:type="spellEnd"/>
      <w:r w:rsidRPr="009E479D">
        <w:rPr>
          <w:rFonts w:ascii="Calibri" w:hAnsi="Calibri"/>
          <w:sz w:val="22"/>
          <w:szCs w:val="22"/>
        </w:rPr>
        <w:t xml:space="preserve"> pacemakers and Intra-aortic balloon pump</w:t>
      </w:r>
      <w:r>
        <w:rPr>
          <w:rFonts w:ascii="Calibri" w:hAnsi="Calibri"/>
          <w:sz w:val="22"/>
          <w:szCs w:val="22"/>
        </w:rPr>
        <w:t>s are conducted in the ICU.</w:t>
      </w:r>
    </w:p>
    <w:p w14:paraId="77D93DFD" w14:textId="77777777" w:rsidR="00F761A2" w:rsidRDefault="00F761A2" w:rsidP="001C04C6">
      <w:pPr>
        <w:spacing w:after="120" w:line="276" w:lineRule="auto"/>
        <w:rPr>
          <w:rFonts w:ascii="Calibri" w:hAnsi="Calibri"/>
          <w:sz w:val="22"/>
          <w:szCs w:val="22"/>
        </w:rPr>
      </w:pPr>
    </w:p>
    <w:p w14:paraId="642C0121" w14:textId="77777777" w:rsidR="00F761A2" w:rsidRDefault="001C04C6" w:rsidP="001C04C6">
      <w:pPr>
        <w:spacing w:after="120" w:line="276" w:lineRule="auto"/>
        <w:rPr>
          <w:rFonts w:ascii="Calibri" w:hAnsi="Calibri" w:cs="Arial"/>
          <w:sz w:val="22"/>
          <w:szCs w:val="22"/>
        </w:rPr>
      </w:pPr>
      <w:r w:rsidRPr="007A1E5E">
        <w:rPr>
          <w:rFonts w:ascii="Calibri" w:hAnsi="Calibri" w:cs="Arial"/>
          <w:sz w:val="22"/>
          <w:szCs w:val="22"/>
        </w:rPr>
        <w:t xml:space="preserve">Revenue is generated by charges for critical care services. </w:t>
      </w:r>
      <w:r w:rsidR="00B96A7D">
        <w:rPr>
          <w:rFonts w:ascii="Calibri" w:hAnsi="Calibri" w:cs="Arial"/>
          <w:sz w:val="22"/>
          <w:szCs w:val="22"/>
        </w:rPr>
        <w:t xml:space="preserve">The </w:t>
      </w:r>
      <w:r w:rsidRPr="007A1E5E">
        <w:rPr>
          <w:rFonts w:ascii="Calibri" w:hAnsi="Calibri" w:cs="Arial"/>
          <w:sz w:val="22"/>
          <w:szCs w:val="22"/>
        </w:rPr>
        <w:t>ICU takes the most critically ill patients and requires immediate access to clinical results (Laboratory, Radiology and Telemetry (vital signs)</w:t>
      </w:r>
      <w:r w:rsidR="00B96A7D">
        <w:rPr>
          <w:rFonts w:ascii="Calibri" w:hAnsi="Calibri" w:cs="Arial"/>
          <w:sz w:val="22"/>
          <w:szCs w:val="22"/>
        </w:rPr>
        <w:t>)</w:t>
      </w:r>
      <w:r w:rsidRPr="007A1E5E">
        <w:rPr>
          <w:rFonts w:ascii="Calibri" w:hAnsi="Calibri" w:cs="Arial"/>
          <w:sz w:val="22"/>
          <w:szCs w:val="22"/>
        </w:rPr>
        <w:t xml:space="preserve"> for decision-making. In a disaster</w:t>
      </w:r>
      <w:r w:rsidR="00B96A7D">
        <w:rPr>
          <w:rFonts w:ascii="Calibri" w:hAnsi="Calibri" w:cs="Arial"/>
          <w:sz w:val="22"/>
          <w:szCs w:val="22"/>
        </w:rPr>
        <w:t>,</w:t>
      </w:r>
      <w:r w:rsidRPr="007A1E5E">
        <w:rPr>
          <w:rFonts w:ascii="Calibri" w:hAnsi="Calibri" w:cs="Arial"/>
          <w:sz w:val="22"/>
          <w:szCs w:val="22"/>
        </w:rPr>
        <w:t xml:space="preserve"> ICU nurses fu</w:t>
      </w:r>
      <w:r w:rsidR="00F761A2">
        <w:rPr>
          <w:rFonts w:ascii="Calibri" w:hAnsi="Calibri" w:cs="Arial"/>
          <w:sz w:val="22"/>
          <w:szCs w:val="22"/>
        </w:rPr>
        <w:t>nction based on their training.</w:t>
      </w:r>
    </w:p>
    <w:p w14:paraId="07343053" w14:textId="77777777" w:rsidR="00F761A2" w:rsidRDefault="00F761A2" w:rsidP="001C04C6">
      <w:pPr>
        <w:spacing w:after="120" w:line="276" w:lineRule="auto"/>
        <w:rPr>
          <w:rFonts w:ascii="Calibri" w:hAnsi="Calibri" w:cs="Arial"/>
          <w:sz w:val="22"/>
          <w:szCs w:val="22"/>
        </w:rPr>
      </w:pPr>
    </w:p>
    <w:p w14:paraId="782E91C0" w14:textId="77777777" w:rsidR="001C04C6" w:rsidRPr="007A1E5E" w:rsidRDefault="001C04C6" w:rsidP="001C04C6">
      <w:pPr>
        <w:spacing w:after="120" w:line="276" w:lineRule="auto"/>
        <w:rPr>
          <w:rFonts w:ascii="Calibri" w:hAnsi="Calibri" w:cs="Arial"/>
          <w:sz w:val="22"/>
          <w:szCs w:val="22"/>
        </w:rPr>
      </w:pPr>
      <w:r w:rsidRPr="007A1E5E">
        <w:rPr>
          <w:rFonts w:ascii="Calibri" w:hAnsi="Calibri" w:cs="Arial"/>
          <w:sz w:val="22"/>
          <w:szCs w:val="22"/>
        </w:rPr>
        <w:t xml:space="preserve">Telemetry resides on a stand-alone Phillips system. The server is located on the hospital grounds. Data (vital signs up to 4 wave forms) is stored for 72 hours </w:t>
      </w:r>
      <w:r w:rsidR="00B96A7D">
        <w:rPr>
          <w:rFonts w:ascii="Calibri" w:hAnsi="Calibri" w:cs="Arial"/>
          <w:sz w:val="22"/>
          <w:szCs w:val="22"/>
        </w:rPr>
        <w:t>o</w:t>
      </w:r>
      <w:r w:rsidRPr="007A1E5E">
        <w:rPr>
          <w:rFonts w:ascii="Calibri" w:hAnsi="Calibri" w:cs="Arial"/>
          <w:sz w:val="22"/>
          <w:szCs w:val="22"/>
        </w:rPr>
        <w:t xml:space="preserve">n the server which has two rated hard drives. Both drives contain the same data (redundancy). </w:t>
      </w:r>
    </w:p>
    <w:p w14:paraId="20F1FDCF" w14:textId="77777777" w:rsidR="00F761A2" w:rsidRPr="009E479D" w:rsidRDefault="00F761A2" w:rsidP="009E479D">
      <w:pPr>
        <w:spacing w:line="276" w:lineRule="auto"/>
        <w:rPr>
          <w:rFonts w:ascii="Calibri" w:hAnsi="Calibri"/>
          <w:bCs/>
          <w:iCs/>
          <w:color w:val="93A299" w:themeColor="accent1"/>
        </w:rPr>
      </w:pPr>
    </w:p>
    <w:p w14:paraId="7EA2A4AB" w14:textId="301CC2C4" w:rsidR="007F32B2" w:rsidRPr="007A1E5E" w:rsidRDefault="007F32B2" w:rsidP="007A1E5E">
      <w:pPr>
        <w:pStyle w:val="Heading1"/>
        <w:spacing w:line="276" w:lineRule="auto"/>
        <w:rPr>
          <w:b/>
          <w:sz w:val="22"/>
          <w:szCs w:val="22"/>
        </w:rPr>
      </w:pPr>
      <w:bookmarkStart w:id="3" w:name="_Toc282430521"/>
      <w:bookmarkStart w:id="4" w:name="_Toc282430670"/>
      <w:bookmarkStart w:id="5" w:name="_Toc286132194"/>
      <w:bookmarkStart w:id="6" w:name="_Toc286133346"/>
      <w:r w:rsidRPr="007A1E5E">
        <w:rPr>
          <w:b/>
          <w:color w:val="auto"/>
          <w:sz w:val="22"/>
          <w:szCs w:val="22"/>
        </w:rPr>
        <w:t xml:space="preserve">The ICU is an all RN staff.  There is a </w:t>
      </w:r>
      <w:r w:rsidR="00A17577" w:rsidRPr="007A1E5E">
        <w:rPr>
          <w:b/>
          <w:color w:val="auto"/>
          <w:sz w:val="22"/>
          <w:szCs w:val="22"/>
        </w:rPr>
        <w:t>24-hour</w:t>
      </w:r>
      <w:r w:rsidRPr="007A1E5E">
        <w:rPr>
          <w:b/>
          <w:color w:val="auto"/>
          <w:sz w:val="22"/>
          <w:szCs w:val="22"/>
        </w:rPr>
        <w:t xml:space="preserve"> Ward clerk/Monitor tech support daily. The Monitor tech is certified in EKG interpretation. There is nurse aide support for a census of 8 or more. The ICU staff provides nursing care 24 hours a day</w:t>
      </w:r>
      <w:r w:rsidR="00640134">
        <w:rPr>
          <w:b/>
          <w:color w:val="auto"/>
          <w:sz w:val="22"/>
          <w:szCs w:val="22"/>
        </w:rPr>
        <w:t>,</w:t>
      </w:r>
      <w:r w:rsidRPr="007A1E5E">
        <w:rPr>
          <w:b/>
          <w:color w:val="auto"/>
          <w:sz w:val="22"/>
          <w:szCs w:val="22"/>
        </w:rPr>
        <w:t xml:space="preserve"> seven days a week. Initial physical assessments are completed immediately upon admission to the unit. The admission packet is initiated within 12 hours and completed within 24 hrs. Ongoing assessments are done at least every 2 hours and more frequently as needed. This includes vital signs and system assessment.</w:t>
      </w:r>
      <w:bookmarkEnd w:id="3"/>
      <w:bookmarkEnd w:id="4"/>
      <w:bookmarkEnd w:id="5"/>
      <w:bookmarkEnd w:id="6"/>
    </w:p>
    <w:p w14:paraId="40943659" w14:textId="77777777" w:rsidR="007A1E5E" w:rsidRDefault="007A1E5E" w:rsidP="007A1E5E">
      <w:pPr>
        <w:spacing w:after="120" w:line="276" w:lineRule="auto"/>
        <w:rPr>
          <w:rFonts w:ascii="Calibri" w:hAnsi="Calibri" w:cs="Arial"/>
          <w:b/>
          <w:sz w:val="22"/>
          <w:szCs w:val="22"/>
        </w:rPr>
      </w:pPr>
    </w:p>
    <w:p w14:paraId="10F5C27C" w14:textId="77777777" w:rsidR="007A1E5E" w:rsidRDefault="007A1E5E" w:rsidP="007A1E5E">
      <w:pPr>
        <w:spacing w:line="276" w:lineRule="auto"/>
        <w:rPr>
          <w:rFonts w:ascii="Calibri" w:hAnsi="Calibri" w:cs="Arial"/>
          <w:b/>
          <w:sz w:val="22"/>
          <w:szCs w:val="22"/>
        </w:rPr>
      </w:pPr>
    </w:p>
    <w:p w14:paraId="3F32D3D5" w14:textId="77777777" w:rsidR="007A1E5E" w:rsidRDefault="007A1E5E" w:rsidP="007A1E5E">
      <w:pPr>
        <w:spacing w:after="120" w:line="276" w:lineRule="auto"/>
        <w:rPr>
          <w:rFonts w:ascii="Calibri" w:hAnsi="Calibri" w:cs="Arial"/>
          <w:sz w:val="22"/>
          <w:szCs w:val="22"/>
        </w:rPr>
      </w:pPr>
    </w:p>
    <w:p w14:paraId="2FCFC2D4" w14:textId="36728E85" w:rsidR="00494FA1" w:rsidRDefault="00AA6C71" w:rsidP="007D2910">
      <w:pPr>
        <w:rPr>
          <w:rFonts w:asciiTheme="majorHAnsi" w:hAnsiTheme="majorHAnsi"/>
        </w:rPr>
      </w:pPr>
      <w:r w:rsidRPr="005D5772">
        <w:rPr>
          <w:rFonts w:asciiTheme="majorHAnsi" w:hAnsiTheme="majorHAnsi"/>
        </w:rPr>
        <w:br w:type="page"/>
      </w:r>
      <w:bookmarkStart w:id="7" w:name="_Toc275672659"/>
    </w:p>
    <w:p w14:paraId="63D25922" w14:textId="77777777" w:rsidR="007D2910" w:rsidRDefault="007D2910" w:rsidP="007D2910">
      <w:pPr>
        <w:rPr>
          <w:rFonts w:asciiTheme="majorHAnsi" w:hAnsiTheme="majorHAnsi"/>
        </w:rPr>
      </w:pPr>
    </w:p>
    <w:p w14:paraId="1878D6A8" w14:textId="77777777" w:rsidR="007D2910" w:rsidRPr="007D2910" w:rsidRDefault="007D2910" w:rsidP="007D2910">
      <w:pPr>
        <w:rPr>
          <w:rFonts w:asciiTheme="majorHAnsi" w:hAnsiTheme="majorHAnsi"/>
        </w:rPr>
      </w:pPr>
    </w:p>
    <w:p w14:paraId="5072170E" w14:textId="77777777" w:rsidR="00AA6C71" w:rsidRPr="00651775" w:rsidRDefault="00AA6C71" w:rsidP="007D2910">
      <w:pPr>
        <w:pStyle w:val="Heading1"/>
        <w:rPr>
          <w:color w:val="A43926" w:themeColor="text2" w:themeShade="BF"/>
        </w:rPr>
      </w:pPr>
      <w:bookmarkStart w:id="8" w:name="_Toc286133347"/>
      <w:r w:rsidRPr="00651775">
        <w:rPr>
          <w:color w:val="A43926" w:themeColor="text2" w:themeShade="BF"/>
        </w:rPr>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8"/>
    </w:p>
    <w:bookmarkEnd w:id="7"/>
    <w:p w14:paraId="43EB5E56" w14:textId="6BBEEF0D"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F679AF">
        <w:rPr>
          <w:rFonts w:ascii="Calibri" w:hAnsi="Calibri"/>
          <w:sz w:val="22"/>
          <w:szCs w:val="22"/>
        </w:rPr>
        <w:t>Intensive Care Unit (ICU)</w:t>
      </w:r>
      <w:r w:rsidRPr="00494FA1">
        <w:rPr>
          <w:rFonts w:ascii="Calibri" w:hAnsi="Calibri"/>
          <w:sz w:val="22"/>
          <w:szCs w:val="22"/>
        </w:rPr>
        <w:t xml:space="preserve">, 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D2C4B02" w14:textId="77777777" w:rsidR="0091399C" w:rsidRPr="00494FA1" w:rsidRDefault="00D936D2" w:rsidP="00494FA1">
      <w:pPr>
        <w:autoSpaceDE w:val="0"/>
        <w:autoSpaceDN w:val="0"/>
        <w:adjustRightInd w:val="0"/>
        <w:spacing w:line="276" w:lineRule="auto"/>
        <w:rPr>
          <w:rFonts w:ascii="Calibri" w:hAnsi="Calibri" w:cs="Arial"/>
          <w:sz w:val="22"/>
        </w:rPr>
      </w:pPr>
      <w:r>
        <w:rPr>
          <w:rFonts w:ascii="Calibri" w:hAnsi="Calibri" w:cs="Arial"/>
          <w:sz w:val="22"/>
        </w:rPr>
        <w:t>T</w:t>
      </w:r>
      <w:r w:rsidR="00640134">
        <w:rPr>
          <w:rFonts w:ascii="Calibri" w:hAnsi="Calibri" w:cs="Arial"/>
          <w:sz w:val="22"/>
        </w:rPr>
        <w:t>he</w:t>
      </w:r>
      <w:r>
        <w:rPr>
          <w:rFonts w:ascii="Calibri" w:hAnsi="Calibri" w:cs="Arial"/>
          <w:sz w:val="22"/>
        </w:rPr>
        <w:t xml:space="preserve"> </w:t>
      </w:r>
      <w:r w:rsidR="0091399C" w:rsidRPr="00494FA1">
        <w:rPr>
          <w:rFonts w:ascii="Calibri" w:hAnsi="Calibri" w:cs="Arial"/>
          <w:sz w:val="22"/>
        </w:rPr>
        <w:t>Hospital Command Center (HCC) responds to events that can impact the ability of INSERT ORGANIZATION NAME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57818612" w14:textId="77777777" w:rsidR="00AA6C71" w:rsidRDefault="00AA6C71" w:rsidP="00494FA1">
      <w:pPr>
        <w:spacing w:line="276" w:lineRule="auto"/>
        <w:rPr>
          <w:rFonts w:ascii="Calibri" w:hAnsi="Calibri"/>
          <w:sz w:val="22"/>
          <w:szCs w:val="22"/>
        </w:rPr>
      </w:pPr>
      <w:r w:rsidRPr="00494FA1">
        <w:rPr>
          <w:rFonts w:ascii="Calibri" w:hAnsi="Calibri"/>
          <w:sz w:val="22"/>
          <w:szCs w:val="22"/>
        </w:rPr>
        <w:t>[</w:t>
      </w:r>
      <w:r w:rsidR="00F36D08">
        <w:rPr>
          <w:rFonts w:ascii="Calibri" w:hAnsi="Calibri"/>
          <w:sz w:val="22"/>
          <w:szCs w:val="22"/>
        </w:rPr>
        <w:t>INSERT ALGORITHM</w:t>
      </w:r>
      <w:r w:rsidRPr="00494FA1">
        <w:rPr>
          <w:rFonts w:ascii="Calibri" w:hAnsi="Calibri"/>
          <w:sz w:val="22"/>
          <w:szCs w:val="22"/>
        </w:rPr>
        <w:t>]</w:t>
      </w:r>
    </w:p>
    <w:p w14:paraId="1F0141CC" w14:textId="77777777" w:rsidR="00F36D08" w:rsidRDefault="00F36D08" w:rsidP="00494FA1">
      <w:pPr>
        <w:spacing w:line="276" w:lineRule="auto"/>
        <w:rPr>
          <w:rFonts w:ascii="Calibri" w:hAnsi="Calibri"/>
          <w:sz w:val="22"/>
          <w:szCs w:val="22"/>
        </w:rPr>
      </w:pPr>
    </w:p>
    <w:p w14:paraId="0E46001C" w14:textId="77777777" w:rsidR="00F36D08" w:rsidRPr="00494FA1" w:rsidRDefault="00F36D08" w:rsidP="00494FA1">
      <w:pPr>
        <w:spacing w:line="276" w:lineRule="auto"/>
        <w:rPr>
          <w:rFonts w:ascii="Calibri" w:hAnsi="Calibri"/>
          <w:sz w:val="22"/>
          <w:szCs w:val="22"/>
        </w:rPr>
      </w:pPr>
      <w:r>
        <w:rPr>
          <w:rFonts w:ascii="Calibri" w:hAnsi="Calibri"/>
          <w:sz w:val="22"/>
          <w:szCs w:val="22"/>
        </w:rPr>
        <w:t>[INSERT OR LINK TO ACTIVATION CHECKLIST]</w:t>
      </w:r>
    </w:p>
    <w:p w14:paraId="2E7EF336" w14:textId="77777777" w:rsidR="00AA6C71" w:rsidRPr="00494FA1" w:rsidRDefault="00AA6C71" w:rsidP="00494FA1">
      <w:pPr>
        <w:spacing w:line="276" w:lineRule="auto"/>
        <w:rPr>
          <w:rFonts w:ascii="Calibri" w:hAnsi="Calibri"/>
          <w:sz w:val="22"/>
          <w:szCs w:val="22"/>
        </w:rPr>
      </w:pPr>
    </w:p>
    <w:p w14:paraId="57452B91" w14:textId="77777777" w:rsidR="00AA6C71" w:rsidRPr="00D936D2" w:rsidRDefault="00AA6C71" w:rsidP="00494FA1">
      <w:pPr>
        <w:spacing w:line="276" w:lineRule="auto"/>
        <w:rPr>
          <w:rFonts w:ascii="Calibri" w:hAnsi="Calibri"/>
          <w:b/>
          <w:color w:val="A43926" w:themeColor="text2" w:themeShade="BF"/>
          <w:sz w:val="22"/>
          <w:szCs w:val="22"/>
        </w:rPr>
      </w:pPr>
      <w:r w:rsidRPr="00D936D2">
        <w:rPr>
          <w:rFonts w:ascii="Calibri" w:hAnsi="Calibri"/>
          <w:b/>
          <w:color w:val="A43926" w:themeColor="text2" w:themeShade="BF"/>
          <w:sz w:val="22"/>
          <w:szCs w:val="22"/>
        </w:rPr>
        <w:t xml:space="preserve">NOTE:  If your unit cannot operate and/or there is a life safety issue, go directly to Evacuation Procedures located INSERT LOCATION. </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069DC5C1" w14:textId="77777777" w:rsidR="00F36D08" w:rsidRPr="00EF41AE" w:rsidRDefault="00EF41AE" w:rsidP="00EF41AE">
      <w:pPr>
        <w:pStyle w:val="ListParagraph"/>
        <w:spacing w:before="120" w:after="0" w:line="360" w:lineRule="auto"/>
        <w:ind w:left="360"/>
        <w:rPr>
          <w:rFonts w:asciiTheme="majorHAnsi" w:hAnsiTheme="majorHAnsi"/>
        </w:rPr>
      </w:pPr>
      <w:r>
        <w:rPr>
          <w:rFonts w:asciiTheme="majorHAnsi" w:hAnsiTheme="majorHAnsi"/>
        </w:rPr>
        <w:t xml:space="preserve"> </w:t>
      </w:r>
    </w:p>
    <w:p w14:paraId="6DB8317C" w14:textId="77777777" w:rsidR="00EF41AE" w:rsidRDefault="00EF41AE">
      <w:pPr>
        <w:rPr>
          <w:rFonts w:asciiTheme="majorHAnsi" w:eastAsiaTheme="majorEastAsia" w:hAnsiTheme="majorHAnsi" w:cstheme="majorBidi"/>
          <w:color w:val="A43926" w:themeColor="text2" w:themeShade="BF"/>
          <w:spacing w:val="5"/>
          <w:kern w:val="28"/>
          <w:sz w:val="52"/>
          <w:szCs w:val="52"/>
        </w:rPr>
      </w:pPr>
      <w:r>
        <w:br w:type="page"/>
      </w:r>
    </w:p>
    <w:p w14:paraId="31566C7D" w14:textId="77777777" w:rsidR="007D2910" w:rsidRDefault="007D2910" w:rsidP="007D2910">
      <w:pPr>
        <w:pStyle w:val="Heading1"/>
        <w:rPr>
          <w:b/>
          <w:color w:val="A43926" w:themeColor="text2" w:themeShade="BF"/>
        </w:rPr>
      </w:pPr>
    </w:p>
    <w:p w14:paraId="4E4F60FA" w14:textId="0859D2DC" w:rsidR="00AA6C71" w:rsidRPr="00FA4F0B" w:rsidRDefault="00DB53E8" w:rsidP="007D2910">
      <w:pPr>
        <w:pStyle w:val="Heading1"/>
        <w:rPr>
          <w:color w:val="A43926" w:themeColor="text2" w:themeShade="BF"/>
        </w:rPr>
      </w:pPr>
      <w:bookmarkStart w:id="9" w:name="_Toc286133348"/>
      <w:r w:rsidRPr="00FA4F0B">
        <w:rPr>
          <w:color w:val="A43926" w:themeColor="text2" w:themeShade="BF"/>
        </w:rPr>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9"/>
    </w:p>
    <w:p w14:paraId="6ECFB4C2" w14:textId="77777777" w:rsidR="007D2910" w:rsidRDefault="007D2910" w:rsidP="00F36D08">
      <w:pPr>
        <w:spacing w:line="276" w:lineRule="auto"/>
        <w:rPr>
          <w:rFonts w:ascii="Calibri" w:hAnsi="Calibri"/>
          <w:sz w:val="22"/>
        </w:rPr>
      </w:pPr>
    </w:p>
    <w:p w14:paraId="56482545" w14:textId="38973C92" w:rsidR="00AA6C71" w:rsidRDefault="00AA6C71" w:rsidP="00F36D08">
      <w:pPr>
        <w:spacing w:line="276" w:lineRule="auto"/>
        <w:rPr>
          <w:rFonts w:ascii="Calibri" w:hAnsi="Calibri"/>
          <w:sz w:val="22"/>
        </w:rPr>
      </w:pPr>
      <w:r w:rsidRPr="00F36D08">
        <w:rPr>
          <w:rFonts w:ascii="Calibri" w:hAnsi="Calibri"/>
          <w:sz w:val="22"/>
        </w:rPr>
        <w:t xml:space="preserve">This section of the BCP includes </w:t>
      </w:r>
      <w:r w:rsidR="00F679AF">
        <w:rPr>
          <w:rFonts w:ascii="Calibri" w:hAnsi="Calibri"/>
          <w:sz w:val="22"/>
        </w:rPr>
        <w:t>ICU</w:t>
      </w:r>
      <w:r w:rsidRPr="00F36D08">
        <w:rPr>
          <w:rFonts w:ascii="Calibri" w:hAnsi="Calibri"/>
          <w:sz w:val="22"/>
        </w:rPr>
        <w:t xml:space="preserve"> </w:t>
      </w:r>
      <w:r w:rsidR="00D4784A">
        <w:rPr>
          <w:rFonts w:ascii="Calibri" w:hAnsi="Calibri"/>
          <w:sz w:val="22"/>
        </w:rPr>
        <w:t>mission critical services and processes,</w:t>
      </w:r>
      <w:r w:rsidRPr="00F36D08">
        <w:rPr>
          <w:rFonts w:ascii="Calibri" w:hAnsi="Calibri"/>
          <w:sz w:val="22"/>
        </w:rPr>
        <w:t xml:space="preserve"> personnel</w:t>
      </w:r>
      <w:r w:rsidR="00B65A1C">
        <w:rPr>
          <w:rFonts w:ascii="Calibri" w:hAnsi="Calibri"/>
          <w:sz w:val="22"/>
        </w:rPr>
        <w:t xml:space="preserve"> and</w:t>
      </w:r>
      <w:r w:rsidR="00D4784A">
        <w:rPr>
          <w:rFonts w:ascii="Calibri" w:hAnsi="Calibri"/>
          <w:sz w:val="22"/>
        </w:rPr>
        <w:t xml:space="preserve"> alternate operating location(s).  </w:t>
      </w:r>
      <w:r w:rsidRPr="00F36D08">
        <w:rPr>
          <w:rFonts w:ascii="Calibri" w:hAnsi="Calibri"/>
          <w:sz w:val="22"/>
        </w:rPr>
        <w:t>This information is to be completed and maintained by INSERT TITLE unless otherwise noted.</w:t>
      </w:r>
    </w:p>
    <w:p w14:paraId="28CAA8BA" w14:textId="77777777" w:rsidR="00D4784A" w:rsidRPr="00F36D08" w:rsidRDefault="00D4784A" w:rsidP="00F36D08">
      <w:pPr>
        <w:spacing w:line="276" w:lineRule="auto"/>
        <w:rPr>
          <w:rFonts w:ascii="Calibri" w:hAnsi="Calibri"/>
          <w:sz w:val="22"/>
        </w:rPr>
      </w:pPr>
    </w:p>
    <w:p w14:paraId="01B7A730" w14:textId="77777777" w:rsidR="00AA6C71" w:rsidRDefault="00AA6C71" w:rsidP="00F36D08">
      <w:pPr>
        <w:spacing w:line="276" w:lineRule="auto"/>
        <w:rPr>
          <w:rFonts w:ascii="Calibri" w:hAnsi="Calibri"/>
          <w:sz w:val="22"/>
        </w:rPr>
      </w:pPr>
      <w:r w:rsidRPr="00F36D08">
        <w:rPr>
          <w:rFonts w:ascii="Calibri" w:hAnsi="Calibri"/>
          <w:sz w:val="22"/>
        </w:rPr>
        <w:t>Additional copies of the checklists and/or forms are to be requested through INSERT TITLE.</w:t>
      </w:r>
    </w:p>
    <w:p w14:paraId="7D959814" w14:textId="77777777" w:rsidR="00D4784A" w:rsidRPr="00F36D08" w:rsidRDefault="00D4784A" w:rsidP="00F36D08">
      <w:pPr>
        <w:spacing w:line="276" w:lineRule="auto"/>
        <w:rPr>
          <w:rFonts w:ascii="Calibri" w:hAnsi="Calibri"/>
          <w:sz w:val="22"/>
        </w:rPr>
      </w:pPr>
    </w:p>
    <w:p w14:paraId="41137AB0" w14:textId="5B8CD48B" w:rsidR="00B55A0B" w:rsidRPr="007D2910" w:rsidRDefault="00AA6C71" w:rsidP="007D2910">
      <w:pPr>
        <w:spacing w:line="276" w:lineRule="auto"/>
        <w:rPr>
          <w:rFonts w:ascii="Calibri" w:hAnsi="Calibri"/>
          <w:sz w:val="22"/>
        </w:rPr>
      </w:pPr>
      <w:r w:rsidRPr="00F36D08">
        <w:rPr>
          <w:rFonts w:ascii="Calibri" w:hAnsi="Calibri"/>
          <w:sz w:val="22"/>
        </w:rPr>
        <w:t xml:space="preserve">Updates are to be made in coordination with INSERT TITLE.  </w:t>
      </w:r>
    </w:p>
    <w:p w14:paraId="235679A5" w14:textId="77777777" w:rsidR="00AA6C71" w:rsidRPr="004B2748" w:rsidRDefault="007E609A" w:rsidP="007D2910">
      <w:pPr>
        <w:pStyle w:val="Heading2"/>
      </w:pPr>
      <w:bookmarkStart w:id="10" w:name="_Toc282430522"/>
      <w:bookmarkStart w:id="11" w:name="_Toc282430671"/>
      <w:bookmarkStart w:id="12" w:name="_Toc286133349"/>
      <w:r w:rsidRPr="004B2748">
        <w:t>Mission Critical Services and Processes</w:t>
      </w:r>
      <w:bookmarkEnd w:id="10"/>
      <w:bookmarkEnd w:id="11"/>
      <w:bookmarkEnd w:id="12"/>
    </w:p>
    <w:p w14:paraId="47858243" w14:textId="77777777" w:rsidR="007E609A" w:rsidRPr="007E609A" w:rsidRDefault="007E609A" w:rsidP="007E609A"/>
    <w:p w14:paraId="67E31D94" w14:textId="77777777"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IN</w:t>
      </w:r>
      <w:r w:rsidR="007E609A">
        <w:rPr>
          <w:rFonts w:ascii="Calibri" w:hAnsi="Calibri"/>
          <w:sz w:val="22"/>
        </w:rPr>
        <w:t>SERT ORGANIZATION/DEPARTMENT.</w:t>
      </w:r>
    </w:p>
    <w:p w14:paraId="0EF29D6C" w14:textId="77777777" w:rsidR="007F32B2" w:rsidRPr="005D5772" w:rsidRDefault="007F32B2" w:rsidP="00AA6C71">
      <w:pPr>
        <w:rPr>
          <w:rFonts w:asciiTheme="majorHAnsi" w:hAnsiTheme="majorHAnsi"/>
        </w:rPr>
      </w:pPr>
    </w:p>
    <w:tbl>
      <w:tblPr>
        <w:tblW w:w="0" w:type="auto"/>
        <w:tblCellSpacing w:w="20" w:type="dxa"/>
        <w:tblInd w:w="-5" w:type="dxa"/>
        <w:tblLayout w:type="fixed"/>
        <w:tblLook w:val="0000" w:firstRow="0" w:lastRow="0" w:firstColumn="0" w:lastColumn="0" w:noHBand="0" w:noVBand="0"/>
      </w:tblPr>
      <w:tblGrid>
        <w:gridCol w:w="9405"/>
      </w:tblGrid>
      <w:tr w:rsidR="0057377B" w:rsidRPr="005D5772" w14:paraId="3AB840E1" w14:textId="77777777" w:rsidTr="0057377B">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5D5772" w:rsidRDefault="0057377B" w:rsidP="0057377B">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Service/Process</w:t>
            </w:r>
          </w:p>
        </w:tc>
      </w:tr>
      <w:tr w:rsidR="0057377B" w:rsidRPr="0057377B" w14:paraId="42DA9657"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499DB94D" w14:textId="77777777" w:rsidR="0057377B" w:rsidRPr="0057377B" w:rsidRDefault="0057377B" w:rsidP="002534FA">
            <w:pPr>
              <w:spacing w:before="80" w:after="80"/>
              <w:jc w:val="both"/>
              <w:rPr>
                <w:rFonts w:ascii="Calibri" w:hAnsi="Calibri"/>
                <w:b/>
                <w:sz w:val="22"/>
                <w:szCs w:val="22"/>
              </w:rPr>
            </w:pPr>
            <w:r w:rsidRPr="0057377B">
              <w:rPr>
                <w:rFonts w:ascii="Calibri" w:hAnsi="Calibri"/>
                <w:b/>
                <w:sz w:val="22"/>
                <w:szCs w:val="22"/>
              </w:rPr>
              <w:t>RECOVERY TIME 0 – 2 HOURS</w:t>
            </w:r>
          </w:p>
        </w:tc>
      </w:tr>
      <w:tr w:rsidR="0057377B" w:rsidRPr="0057377B" w14:paraId="126471CC"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56C65980" w14:textId="77777777" w:rsidR="0057377B" w:rsidRPr="0057377B" w:rsidRDefault="0057377B" w:rsidP="007F09DE">
            <w:pPr>
              <w:spacing w:before="80" w:after="80"/>
              <w:jc w:val="both"/>
              <w:rPr>
                <w:rFonts w:ascii="Calibri" w:hAnsi="Calibri"/>
                <w:sz w:val="22"/>
                <w:szCs w:val="22"/>
              </w:rPr>
            </w:pPr>
            <w:r w:rsidRPr="0057377B">
              <w:rPr>
                <w:rFonts w:ascii="Calibri" w:hAnsi="Calibri"/>
                <w:sz w:val="22"/>
                <w:szCs w:val="22"/>
              </w:rPr>
              <w:t>Patient Care (Rounding</w:t>
            </w:r>
            <w:r w:rsidR="00FD3F8A">
              <w:rPr>
                <w:rFonts w:ascii="Calibri" w:hAnsi="Calibri"/>
                <w:sz w:val="22"/>
                <w:szCs w:val="22"/>
              </w:rPr>
              <w:t>/</w:t>
            </w:r>
            <w:r w:rsidR="007F09DE">
              <w:rPr>
                <w:rFonts w:ascii="Calibri" w:hAnsi="Calibri"/>
                <w:sz w:val="22"/>
                <w:szCs w:val="22"/>
              </w:rPr>
              <w:t>Vitals/P</w:t>
            </w:r>
            <w:r w:rsidRPr="0057377B">
              <w:rPr>
                <w:rFonts w:ascii="Calibri" w:hAnsi="Calibri"/>
                <w:sz w:val="22"/>
                <w:szCs w:val="22"/>
              </w:rPr>
              <w:t>rocedures)</w:t>
            </w:r>
          </w:p>
        </w:tc>
      </w:tr>
      <w:tr w:rsidR="0057377B" w:rsidRPr="0057377B" w14:paraId="4F8AFD55"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326E60F9" w14:textId="77777777" w:rsidR="0057377B" w:rsidRPr="0057377B" w:rsidRDefault="0057377B" w:rsidP="002534FA">
            <w:pPr>
              <w:spacing w:before="80" w:after="80"/>
              <w:jc w:val="both"/>
              <w:rPr>
                <w:rFonts w:ascii="Calibri" w:hAnsi="Calibri"/>
                <w:sz w:val="22"/>
                <w:szCs w:val="22"/>
              </w:rPr>
            </w:pPr>
            <w:r w:rsidRPr="0057377B">
              <w:rPr>
                <w:rFonts w:ascii="Calibri" w:hAnsi="Calibri" w:cs="Arial"/>
                <w:sz w:val="22"/>
                <w:szCs w:val="22"/>
                <w:lang w:eastAsia="ko-KR"/>
              </w:rPr>
              <w:t>Transcription of MD orders</w:t>
            </w:r>
          </w:p>
        </w:tc>
      </w:tr>
      <w:tr w:rsidR="0057377B" w:rsidRPr="0057377B" w14:paraId="15B82F77"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22258DA8" w14:textId="77777777" w:rsidR="0057377B" w:rsidRPr="0057377B" w:rsidRDefault="007F09DE" w:rsidP="002534FA">
            <w:pPr>
              <w:spacing w:before="80" w:after="80"/>
              <w:jc w:val="both"/>
              <w:rPr>
                <w:rFonts w:ascii="Calibri" w:hAnsi="Calibri"/>
                <w:sz w:val="22"/>
                <w:szCs w:val="22"/>
              </w:rPr>
            </w:pPr>
            <w:r>
              <w:rPr>
                <w:rFonts w:ascii="Calibri" w:hAnsi="Calibri" w:cs="Arial"/>
                <w:sz w:val="22"/>
                <w:szCs w:val="22"/>
                <w:lang w:eastAsia="ko-KR"/>
              </w:rPr>
              <w:t>Telemetry/</w:t>
            </w:r>
            <w:r w:rsidR="0057377B" w:rsidRPr="0057377B">
              <w:rPr>
                <w:rFonts w:ascii="Calibri" w:hAnsi="Calibri" w:cs="Arial"/>
                <w:sz w:val="22"/>
                <w:szCs w:val="22"/>
                <w:lang w:eastAsia="ko-KR"/>
              </w:rPr>
              <w:t>Monitoring</w:t>
            </w:r>
          </w:p>
        </w:tc>
      </w:tr>
      <w:tr w:rsidR="0057377B" w:rsidRPr="0057377B" w14:paraId="16CABFE9"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56019C01" w14:textId="77777777" w:rsidR="0057377B" w:rsidRPr="0057377B" w:rsidRDefault="0057377B" w:rsidP="002534FA">
            <w:pPr>
              <w:spacing w:before="80" w:after="80"/>
              <w:jc w:val="both"/>
              <w:rPr>
                <w:rFonts w:ascii="Calibri" w:hAnsi="Calibri"/>
                <w:sz w:val="22"/>
                <w:szCs w:val="22"/>
              </w:rPr>
            </w:pPr>
            <w:r w:rsidRPr="0057377B">
              <w:rPr>
                <w:rFonts w:ascii="Calibri" w:hAnsi="Calibri" w:cs="Arial"/>
                <w:sz w:val="22"/>
                <w:szCs w:val="22"/>
                <w:lang w:eastAsia="ko-KR"/>
              </w:rPr>
              <w:t>Obtaining/Dispensing Medications</w:t>
            </w:r>
          </w:p>
        </w:tc>
      </w:tr>
      <w:tr w:rsidR="0057377B" w:rsidRPr="0057377B" w14:paraId="253AEEF3"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7B31168C" w14:textId="77777777" w:rsidR="0057377B" w:rsidRPr="0057377B" w:rsidRDefault="0057377B" w:rsidP="002534FA">
            <w:pPr>
              <w:spacing w:before="80" w:after="80"/>
              <w:jc w:val="both"/>
              <w:rPr>
                <w:rFonts w:ascii="Calibri" w:hAnsi="Calibri"/>
                <w:sz w:val="22"/>
                <w:szCs w:val="22"/>
              </w:rPr>
            </w:pPr>
            <w:r w:rsidRPr="0057377B">
              <w:rPr>
                <w:rFonts w:ascii="Calibri" w:hAnsi="Calibri" w:cs="Arial"/>
                <w:sz w:val="22"/>
                <w:szCs w:val="22"/>
                <w:lang w:eastAsia="ko-KR"/>
              </w:rPr>
              <w:t>Admitting Patients</w:t>
            </w:r>
          </w:p>
        </w:tc>
      </w:tr>
      <w:tr w:rsidR="0057377B" w:rsidRPr="0057377B" w14:paraId="16D11333"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60ED9DF1"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Transferring Patients</w:t>
            </w:r>
          </w:p>
        </w:tc>
      </w:tr>
      <w:tr w:rsidR="0057377B" w:rsidRPr="0057377B" w14:paraId="6ADD81F2" w14:textId="77777777" w:rsidTr="0057377B">
        <w:trPr>
          <w:cantSplit/>
          <w:trHeight w:val="480"/>
          <w:tblCellSpacing w:w="20" w:type="dxa"/>
        </w:trPr>
        <w:tc>
          <w:tcPr>
            <w:tcW w:w="9325" w:type="dxa"/>
            <w:shd w:val="clear" w:color="auto" w:fill="auto"/>
            <w:tcMar>
              <w:top w:w="0" w:type="dxa"/>
              <w:left w:w="0" w:type="dxa"/>
              <w:bottom w:w="0" w:type="dxa"/>
              <w:right w:w="0" w:type="dxa"/>
            </w:tcMar>
          </w:tcPr>
          <w:p w14:paraId="6DDA4D89"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Discharge Patients</w:t>
            </w:r>
          </w:p>
        </w:tc>
      </w:tr>
      <w:tr w:rsidR="0057377B" w:rsidRPr="0057377B" w14:paraId="76510607"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4ECF0072"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Family Communications</w:t>
            </w:r>
          </w:p>
        </w:tc>
      </w:tr>
    </w:tbl>
    <w:p w14:paraId="1D613AF9" w14:textId="77777777" w:rsidR="004B2748" w:rsidRDefault="004B2748"/>
    <w:p w14:paraId="362022D2" w14:textId="77777777"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13" w:name="_Toc279159273"/>
      <w:r>
        <w:br w:type="page"/>
      </w:r>
    </w:p>
    <w:p w14:paraId="24D75DB9" w14:textId="77777777" w:rsidR="004B2748" w:rsidRDefault="004B2748" w:rsidP="004B2748">
      <w:pPr>
        <w:pStyle w:val="Heading2"/>
      </w:pPr>
      <w:bookmarkStart w:id="14" w:name="_Toc282430523"/>
      <w:bookmarkStart w:id="15" w:name="_Toc282430672"/>
      <w:bookmarkStart w:id="16" w:name="_Toc286133350"/>
      <w:r>
        <w:lastRenderedPageBreak/>
        <w:t>Interdependencies</w:t>
      </w:r>
      <w:bookmarkEnd w:id="13"/>
      <w:bookmarkEnd w:id="14"/>
      <w:bookmarkEnd w:id="15"/>
      <w:bookmarkEnd w:id="16"/>
    </w:p>
    <w:p w14:paraId="75334424" w14:textId="77777777" w:rsidR="004B2748" w:rsidRPr="004B2748" w:rsidRDefault="004B2748" w:rsidP="004B2748"/>
    <w:p w14:paraId="4ACA1349" w14:textId="77777777"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the</w:t>
      </w:r>
      <w:r>
        <w:rPr>
          <w:rFonts w:ascii="Calibri" w:hAnsi="Calibri"/>
          <w:sz w:val="22"/>
          <w:szCs w:val="20"/>
        </w:rPr>
        <w:t xml:space="preserve"> ICU</w:t>
      </w:r>
      <w:r w:rsidRPr="00AE084E">
        <w:rPr>
          <w:rFonts w:ascii="Calibri" w:hAnsi="Calibri"/>
          <w:sz w:val="22"/>
          <w:szCs w:val="20"/>
        </w:rPr>
        <w:t xml:space="preserve"> depends 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4B2748" w:rsidRPr="00AE084E" w14:paraId="62A22B83" w14:textId="77777777" w:rsidTr="004B2748">
        <w:tc>
          <w:tcPr>
            <w:tcW w:w="2538" w:type="dxa"/>
            <w:shd w:val="clear" w:color="auto" w:fill="8B8B8B"/>
            <w:tcMar>
              <w:top w:w="140" w:type="nil"/>
              <w:right w:w="140" w:type="nil"/>
            </w:tcMar>
          </w:tcPr>
          <w:p w14:paraId="11E65707"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4CA553AD"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7D87ED29"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Actions if Service is Unavailable</w:t>
            </w:r>
          </w:p>
        </w:tc>
      </w:tr>
      <w:tr w:rsidR="004B2748" w:rsidRPr="00AE084E" w14:paraId="2CE0D3CC" w14:textId="77777777" w:rsidTr="004B2748">
        <w:tc>
          <w:tcPr>
            <w:tcW w:w="2538" w:type="dxa"/>
            <w:shd w:val="clear" w:color="auto" w:fill="auto"/>
            <w:tcMar>
              <w:top w:w="140" w:type="nil"/>
              <w:right w:w="140" w:type="nil"/>
            </w:tcMar>
          </w:tcPr>
          <w:p w14:paraId="026C36E8"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Emergency Department</w:t>
            </w:r>
          </w:p>
        </w:tc>
        <w:tc>
          <w:tcPr>
            <w:tcW w:w="2520" w:type="dxa"/>
            <w:shd w:val="clear" w:color="auto" w:fill="auto"/>
            <w:tcMar>
              <w:top w:w="140" w:type="nil"/>
              <w:right w:w="140" w:type="nil"/>
            </w:tcMar>
          </w:tcPr>
          <w:p w14:paraId="0C830E7E" w14:textId="77777777" w:rsidR="004B2748" w:rsidRPr="00246818" w:rsidRDefault="004B2748" w:rsidP="004B2748">
            <w:pPr>
              <w:widowControl w:val="0"/>
              <w:autoSpaceDE w:val="0"/>
              <w:autoSpaceDN w:val="0"/>
              <w:adjustRightInd w:val="0"/>
              <w:spacing w:line="276" w:lineRule="auto"/>
              <w:rPr>
                <w:rFonts w:ascii="Calibri" w:hAnsi="Calibri" w:cs="Calibri"/>
                <w:sz w:val="22"/>
                <w:szCs w:val="26"/>
              </w:rPr>
            </w:pPr>
            <w:r w:rsidRPr="00246818">
              <w:rPr>
                <w:rFonts w:ascii="Calibri" w:hAnsi="Calibri"/>
                <w:sz w:val="22"/>
                <w:szCs w:val="28"/>
              </w:rPr>
              <w:t>Patient Admissions</w:t>
            </w:r>
          </w:p>
        </w:tc>
        <w:tc>
          <w:tcPr>
            <w:tcW w:w="4500" w:type="dxa"/>
            <w:shd w:val="clear" w:color="auto" w:fill="auto"/>
            <w:tcMar>
              <w:top w:w="140" w:type="nil"/>
              <w:right w:w="140" w:type="nil"/>
            </w:tcMar>
          </w:tcPr>
          <w:p w14:paraId="1ACFB1B3" w14:textId="1CFB8DEC" w:rsidR="004B2748" w:rsidRPr="00246818" w:rsidRDefault="00F679AF"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r>
              <w:rPr>
                <w:rFonts w:ascii="Calibri" w:hAnsi="Calibri" w:cs="Calibri"/>
                <w:szCs w:val="30"/>
              </w:rPr>
              <w:t>[insert actions when ED is unavailable]</w:t>
            </w:r>
          </w:p>
        </w:tc>
      </w:tr>
      <w:tr w:rsidR="004B2748" w:rsidRPr="00AE084E" w14:paraId="29BDA8AC" w14:textId="77777777" w:rsidTr="004B2748">
        <w:tc>
          <w:tcPr>
            <w:tcW w:w="2538" w:type="dxa"/>
            <w:shd w:val="clear" w:color="auto" w:fill="auto"/>
            <w:tcMar>
              <w:top w:w="140" w:type="nil"/>
              <w:right w:w="140" w:type="nil"/>
            </w:tcMar>
          </w:tcPr>
          <w:p w14:paraId="4829F10B"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Pharmacy</w:t>
            </w:r>
          </w:p>
        </w:tc>
        <w:tc>
          <w:tcPr>
            <w:tcW w:w="2520" w:type="dxa"/>
            <w:shd w:val="clear" w:color="auto" w:fill="auto"/>
            <w:tcMar>
              <w:top w:w="140" w:type="nil"/>
              <w:right w:w="140" w:type="nil"/>
            </w:tcMar>
          </w:tcPr>
          <w:p w14:paraId="0C111079" w14:textId="77777777" w:rsidR="004B2748" w:rsidRDefault="004B2748" w:rsidP="004B2748">
            <w:pPr>
              <w:widowControl w:val="0"/>
              <w:autoSpaceDE w:val="0"/>
              <w:autoSpaceDN w:val="0"/>
              <w:adjustRightInd w:val="0"/>
              <w:spacing w:line="276" w:lineRule="auto"/>
              <w:rPr>
                <w:rFonts w:ascii="Calibri" w:hAnsi="Calibri" w:cs="Calibri"/>
                <w:sz w:val="22"/>
                <w:szCs w:val="30"/>
              </w:rPr>
            </w:pPr>
            <w:r w:rsidRPr="00AE084E">
              <w:rPr>
                <w:rFonts w:ascii="Calibri" w:hAnsi="Calibri" w:cs="Calibri"/>
                <w:sz w:val="22"/>
                <w:szCs w:val="30"/>
              </w:rPr>
              <w:t>Stocking of Omni cell and provision of emergency medication orders</w:t>
            </w:r>
          </w:p>
          <w:p w14:paraId="05B1A91C"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BB13EAA" w14:textId="50A3E7F2" w:rsidR="004B2748" w:rsidRPr="00246818" w:rsidRDefault="00F679AF" w:rsidP="00F679AF">
            <w:pPr>
              <w:pStyle w:val="ListParagraph"/>
              <w:widowControl w:val="0"/>
              <w:numPr>
                <w:ilvl w:val="0"/>
                <w:numId w:val="45"/>
              </w:numPr>
              <w:autoSpaceDE w:val="0"/>
              <w:autoSpaceDN w:val="0"/>
              <w:adjustRightInd w:val="0"/>
              <w:spacing w:line="276" w:lineRule="auto"/>
              <w:ind w:left="522"/>
              <w:rPr>
                <w:rFonts w:ascii="Calibri" w:hAnsi="Calibri" w:cs="Calibri"/>
                <w:szCs w:val="30"/>
              </w:rPr>
            </w:pPr>
            <w:r>
              <w:rPr>
                <w:rFonts w:ascii="Calibri" w:hAnsi="Calibri" w:cs="Calibri"/>
                <w:szCs w:val="30"/>
              </w:rPr>
              <w:t>[insert actions when Pharmacy is unavailable]</w:t>
            </w:r>
          </w:p>
        </w:tc>
      </w:tr>
      <w:tr w:rsidR="004B2748" w:rsidRPr="00AE084E" w14:paraId="001019BF" w14:textId="77777777" w:rsidTr="004B2748">
        <w:tc>
          <w:tcPr>
            <w:tcW w:w="2538" w:type="dxa"/>
            <w:shd w:val="clear" w:color="auto" w:fill="auto"/>
            <w:tcMar>
              <w:top w:w="140" w:type="nil"/>
              <w:right w:w="140" w:type="nil"/>
            </w:tcMar>
          </w:tcPr>
          <w:p w14:paraId="6BFC88B4"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Clinical Laboratories</w:t>
            </w:r>
          </w:p>
        </w:tc>
        <w:tc>
          <w:tcPr>
            <w:tcW w:w="2520" w:type="dxa"/>
            <w:shd w:val="clear" w:color="auto" w:fill="auto"/>
            <w:tcMar>
              <w:top w:w="140" w:type="nil"/>
              <w:right w:w="140" w:type="nil"/>
            </w:tcMar>
          </w:tcPr>
          <w:p w14:paraId="52154066" w14:textId="77777777" w:rsidR="004B2748" w:rsidRDefault="004B2748" w:rsidP="004B2748">
            <w:pPr>
              <w:widowControl w:val="0"/>
              <w:autoSpaceDE w:val="0"/>
              <w:autoSpaceDN w:val="0"/>
              <w:adjustRightInd w:val="0"/>
              <w:spacing w:line="276" w:lineRule="auto"/>
              <w:rPr>
                <w:rFonts w:ascii="Calibri" w:hAnsi="Calibri" w:cs="Calibri"/>
                <w:sz w:val="22"/>
                <w:szCs w:val="26"/>
              </w:rPr>
            </w:pPr>
            <w:r w:rsidRPr="00AE084E">
              <w:rPr>
                <w:rFonts w:ascii="Calibri" w:hAnsi="Calibri" w:cs="Calibri"/>
                <w:sz w:val="22"/>
                <w:szCs w:val="26"/>
              </w:rPr>
              <w:t>Testing of specimens/blood tests</w:t>
            </w:r>
          </w:p>
          <w:p w14:paraId="14546F2F"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63A27A8"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468BE730" w14:textId="77777777" w:rsidTr="004B2748">
        <w:tc>
          <w:tcPr>
            <w:tcW w:w="2538" w:type="dxa"/>
            <w:shd w:val="clear" w:color="auto" w:fill="auto"/>
            <w:tcMar>
              <w:top w:w="140" w:type="nil"/>
              <w:right w:w="140" w:type="nil"/>
            </w:tcMar>
          </w:tcPr>
          <w:p w14:paraId="04B87355"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Pr>
                <w:rFonts w:ascii="Calibri" w:hAnsi="Calibri" w:cs="Calibri"/>
                <w:sz w:val="22"/>
                <w:szCs w:val="26"/>
              </w:rPr>
              <w:t>Diagnostic Imaging</w:t>
            </w:r>
          </w:p>
        </w:tc>
        <w:tc>
          <w:tcPr>
            <w:tcW w:w="2520" w:type="dxa"/>
            <w:shd w:val="clear" w:color="auto" w:fill="auto"/>
            <w:tcMar>
              <w:top w:w="140" w:type="nil"/>
              <w:right w:w="140" w:type="nil"/>
            </w:tcMar>
          </w:tcPr>
          <w:p w14:paraId="332D272C" w14:textId="77777777" w:rsidR="004B2748" w:rsidRDefault="004B2748" w:rsidP="004B2748">
            <w:pPr>
              <w:widowControl w:val="0"/>
              <w:autoSpaceDE w:val="0"/>
              <w:autoSpaceDN w:val="0"/>
              <w:adjustRightInd w:val="0"/>
              <w:spacing w:line="276" w:lineRule="auto"/>
              <w:rPr>
                <w:rFonts w:ascii="Calibri" w:hAnsi="Calibri" w:cs="Calibri"/>
                <w:sz w:val="22"/>
                <w:szCs w:val="30"/>
              </w:rPr>
            </w:pPr>
            <w:r w:rsidRPr="00AE084E">
              <w:rPr>
                <w:rFonts w:ascii="Calibri" w:hAnsi="Calibri" w:cs="Calibri"/>
                <w:sz w:val="22"/>
                <w:szCs w:val="30"/>
              </w:rPr>
              <w:t>Receiving of diagnostic images (X-ray, CT, MRI)</w:t>
            </w:r>
          </w:p>
          <w:p w14:paraId="66449952"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0BABA59"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3CB97F91" w14:textId="77777777" w:rsidTr="004B2748">
        <w:tc>
          <w:tcPr>
            <w:tcW w:w="2538" w:type="dxa"/>
            <w:shd w:val="clear" w:color="auto" w:fill="auto"/>
            <w:tcMar>
              <w:top w:w="140" w:type="nil"/>
              <w:right w:w="140" w:type="nil"/>
            </w:tcMar>
          </w:tcPr>
          <w:p w14:paraId="0030E3D9"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Bed Control</w:t>
            </w:r>
          </w:p>
        </w:tc>
        <w:tc>
          <w:tcPr>
            <w:tcW w:w="2520" w:type="dxa"/>
            <w:shd w:val="clear" w:color="auto" w:fill="auto"/>
            <w:tcMar>
              <w:top w:w="140" w:type="nil"/>
              <w:right w:w="140" w:type="nil"/>
            </w:tcMar>
          </w:tcPr>
          <w:p w14:paraId="6EA1B347"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Assigning patients</w:t>
            </w:r>
          </w:p>
        </w:tc>
        <w:tc>
          <w:tcPr>
            <w:tcW w:w="4500" w:type="dxa"/>
            <w:shd w:val="clear" w:color="auto" w:fill="auto"/>
            <w:tcMar>
              <w:top w:w="140" w:type="nil"/>
              <w:right w:w="140" w:type="nil"/>
            </w:tcMar>
          </w:tcPr>
          <w:p w14:paraId="4C679485"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5AA67D5D" w14:textId="77777777" w:rsidTr="004B2748">
        <w:tc>
          <w:tcPr>
            <w:tcW w:w="2538" w:type="dxa"/>
            <w:shd w:val="clear" w:color="auto" w:fill="auto"/>
            <w:tcMar>
              <w:top w:w="140" w:type="nil"/>
              <w:right w:w="140" w:type="nil"/>
            </w:tcMar>
          </w:tcPr>
          <w:p w14:paraId="335FC1EE"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p>
        </w:tc>
        <w:tc>
          <w:tcPr>
            <w:tcW w:w="2520" w:type="dxa"/>
            <w:shd w:val="clear" w:color="auto" w:fill="auto"/>
            <w:tcMar>
              <w:top w:w="140" w:type="nil"/>
              <w:right w:w="140" w:type="nil"/>
            </w:tcMar>
          </w:tcPr>
          <w:p w14:paraId="7B9FA2A5"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62F9651"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41EEDB8C" w14:textId="77777777" w:rsidTr="004B2748">
        <w:tc>
          <w:tcPr>
            <w:tcW w:w="2538" w:type="dxa"/>
            <w:shd w:val="clear" w:color="auto" w:fill="auto"/>
            <w:tcMar>
              <w:top w:w="140" w:type="nil"/>
              <w:right w:w="140" w:type="nil"/>
            </w:tcMar>
          </w:tcPr>
          <w:p w14:paraId="40242DC1" w14:textId="77777777" w:rsidR="004B2748"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Respiratory</w:t>
            </w:r>
          </w:p>
        </w:tc>
        <w:tc>
          <w:tcPr>
            <w:tcW w:w="2520" w:type="dxa"/>
            <w:shd w:val="clear" w:color="auto" w:fill="auto"/>
            <w:tcMar>
              <w:top w:w="140" w:type="nil"/>
              <w:right w:w="140" w:type="nil"/>
            </w:tcMar>
          </w:tcPr>
          <w:p w14:paraId="46FC1E34" w14:textId="77777777" w:rsidR="004B2748"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Treatment/Procedures</w:t>
            </w:r>
          </w:p>
        </w:tc>
        <w:tc>
          <w:tcPr>
            <w:tcW w:w="4500" w:type="dxa"/>
            <w:shd w:val="clear" w:color="auto" w:fill="auto"/>
            <w:tcMar>
              <w:top w:w="140" w:type="nil"/>
              <w:right w:w="140" w:type="nil"/>
            </w:tcMar>
          </w:tcPr>
          <w:p w14:paraId="511F899B"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298CCC88" w14:textId="77777777" w:rsidTr="004B2748">
        <w:tc>
          <w:tcPr>
            <w:tcW w:w="2538" w:type="dxa"/>
            <w:shd w:val="clear" w:color="auto" w:fill="auto"/>
            <w:tcMar>
              <w:top w:w="140" w:type="nil"/>
              <w:right w:w="140" w:type="nil"/>
            </w:tcMar>
          </w:tcPr>
          <w:p w14:paraId="03695458"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Pr>
                <w:rFonts w:ascii="Calibri" w:hAnsi="Calibri" w:cs="Calibri"/>
                <w:sz w:val="22"/>
                <w:szCs w:val="26"/>
              </w:rPr>
              <w:t>Cardiology</w:t>
            </w:r>
          </w:p>
        </w:tc>
        <w:tc>
          <w:tcPr>
            <w:tcW w:w="2520" w:type="dxa"/>
            <w:shd w:val="clear" w:color="auto" w:fill="auto"/>
            <w:tcMar>
              <w:top w:w="140" w:type="nil"/>
              <w:right w:w="140" w:type="nil"/>
            </w:tcMar>
          </w:tcPr>
          <w:p w14:paraId="7AD55635"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65592FD4"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bl>
    <w:p w14:paraId="198F4231" w14:textId="77777777" w:rsidR="004B2748" w:rsidRDefault="004B2748" w:rsidP="004B2748">
      <w:pPr>
        <w:rPr>
          <w:rFonts w:ascii="Verdana" w:hAnsi="Verdana"/>
          <w:bCs/>
          <w:color w:val="2F0066"/>
          <w:sz w:val="44"/>
          <w:szCs w:val="28"/>
        </w:rPr>
      </w:pPr>
    </w:p>
    <w:p w14:paraId="27EB21E7" w14:textId="77777777" w:rsidR="00B55A0B" w:rsidRDefault="00B55A0B">
      <w:r>
        <w:br w:type="page"/>
      </w:r>
    </w:p>
    <w:tbl>
      <w:tblPr>
        <w:tblW w:w="0" w:type="auto"/>
        <w:tblCellSpacing w:w="20" w:type="dxa"/>
        <w:tblInd w:w="-5" w:type="dxa"/>
        <w:tblLayout w:type="fixed"/>
        <w:tblLook w:val="0000" w:firstRow="0" w:lastRow="0" w:firstColumn="0" w:lastColumn="0" w:noHBand="0" w:noVBand="0"/>
      </w:tblPr>
      <w:tblGrid>
        <w:gridCol w:w="9405"/>
      </w:tblGrid>
      <w:tr w:rsidR="0057377B" w:rsidRPr="005D5772" w14:paraId="117D2B22" w14:textId="77777777" w:rsidTr="0057377B">
        <w:trPr>
          <w:cantSplit/>
          <w:trHeight w:val="480"/>
          <w:tblCellSpacing w:w="20" w:type="dxa"/>
        </w:trPr>
        <w:tc>
          <w:tcPr>
            <w:tcW w:w="9325" w:type="dxa"/>
            <w:shd w:val="clear" w:color="auto" w:fill="auto"/>
            <w:tcMar>
              <w:top w:w="0" w:type="dxa"/>
              <w:left w:w="0" w:type="dxa"/>
              <w:bottom w:w="0" w:type="dxa"/>
              <w:right w:w="0" w:type="dxa"/>
            </w:tcMar>
          </w:tcPr>
          <w:p w14:paraId="02805511" w14:textId="77777777" w:rsidR="00B55A0B" w:rsidRDefault="00B55A0B" w:rsidP="00B55A0B">
            <w:pPr>
              <w:pStyle w:val="Heading2"/>
              <w:rPr>
                <w:rFonts w:eastAsiaTheme="minorEastAsia" w:cstheme="minorBidi"/>
                <w:b w:val="0"/>
                <w:bCs w:val="0"/>
                <w:color w:val="auto"/>
                <w:sz w:val="24"/>
                <w:szCs w:val="24"/>
              </w:rPr>
            </w:pPr>
          </w:p>
          <w:p w14:paraId="104C1EDB" w14:textId="77777777" w:rsidR="00B55A0B" w:rsidRDefault="00B55A0B" w:rsidP="00B55A0B">
            <w:pPr>
              <w:pStyle w:val="Heading2"/>
            </w:pPr>
            <w:bookmarkStart w:id="17" w:name="_Toc282430524"/>
            <w:bookmarkStart w:id="18" w:name="_Toc282430673"/>
            <w:bookmarkStart w:id="19" w:name="_Toc286133351"/>
            <w:r>
              <w:t>Mission Critical Equipment and Supplies</w:t>
            </w:r>
            <w:bookmarkEnd w:id="17"/>
            <w:bookmarkEnd w:id="18"/>
            <w:bookmarkEnd w:id="19"/>
          </w:p>
          <w:p w14:paraId="53487B72" w14:textId="77777777" w:rsidR="004B2748" w:rsidRDefault="004B2748" w:rsidP="004B2748">
            <w:pPr>
              <w:rPr>
                <w:rFonts w:asciiTheme="majorHAnsi" w:hAnsiTheme="majorHAnsi"/>
              </w:rPr>
            </w:pPr>
          </w:p>
          <w:p w14:paraId="1EB4A4A0" w14:textId="5F702F18" w:rsidR="004B2748" w:rsidRPr="004B2748" w:rsidRDefault="00BF60E9" w:rsidP="004B2748">
            <w:pPr>
              <w:spacing w:line="276" w:lineRule="auto"/>
              <w:rPr>
                <w:rStyle w:val="IntenseEmphasis"/>
                <w:rFonts w:ascii="Calibri" w:hAnsi="Calibri"/>
                <w:b w:val="0"/>
                <w:bCs w:val="0"/>
                <w:i w:val="0"/>
                <w:iCs w:val="0"/>
                <w:sz w:val="22"/>
                <w:szCs w:val="22"/>
              </w:rPr>
            </w:pPr>
            <w:r>
              <w:rPr>
                <w:rFonts w:ascii="Calibri" w:hAnsi="Calibri"/>
                <w:sz w:val="22"/>
                <w:szCs w:val="22"/>
              </w:rPr>
              <w:t>During</w:t>
            </w:r>
            <w:r w:rsidR="004B2748" w:rsidRPr="004B2748">
              <w:rPr>
                <w:rFonts w:ascii="Calibri" w:hAnsi="Calibri"/>
                <w:sz w:val="22"/>
                <w:szCs w:val="22"/>
              </w:rPr>
              <w:t xml:space="preserve"> activations, INSERT TITLE will assess </w:t>
            </w:r>
            <w:r w:rsidR="007D2910">
              <w:rPr>
                <w:rFonts w:ascii="Calibri" w:hAnsi="Calibri"/>
                <w:sz w:val="22"/>
                <w:szCs w:val="22"/>
              </w:rPr>
              <w:t>ICU</w:t>
            </w:r>
            <w:r w:rsidR="004B2748" w:rsidRPr="004B2748">
              <w:rPr>
                <w:rFonts w:ascii="Calibri" w:hAnsi="Calibri"/>
                <w:sz w:val="22"/>
                <w:szCs w:val="22"/>
              </w:rPr>
              <w:t xml:space="preserve"> </w:t>
            </w:r>
            <w:r w:rsidR="00B65A1C">
              <w:rPr>
                <w:rFonts w:ascii="Calibri" w:hAnsi="Calibri"/>
                <w:sz w:val="22"/>
                <w:szCs w:val="22"/>
              </w:rPr>
              <w:t>e</w:t>
            </w:r>
            <w:r w:rsidR="004B2748" w:rsidRPr="004B2748">
              <w:rPr>
                <w:rFonts w:ascii="Calibri" w:hAnsi="Calibri"/>
                <w:sz w:val="22"/>
                <w:szCs w:val="22"/>
              </w:rPr>
              <w:t xml:space="preserve">quipment and </w:t>
            </w:r>
            <w:r w:rsidR="00B65A1C">
              <w:rPr>
                <w:rFonts w:ascii="Calibri" w:hAnsi="Calibri"/>
                <w:sz w:val="22"/>
                <w:szCs w:val="22"/>
              </w:rPr>
              <w:t>s</w:t>
            </w:r>
            <w:r w:rsidR="004B2748" w:rsidRPr="004B2748">
              <w:rPr>
                <w:rFonts w:ascii="Calibri" w:hAnsi="Calibri"/>
                <w:sz w:val="22"/>
                <w:szCs w:val="22"/>
              </w:rPr>
              <w:t>upplies and report the status to the Emergency Operations Center (EOC) as requested.  During this process the following steps will be taken:</w:t>
            </w:r>
          </w:p>
          <w:p w14:paraId="131C4A4C" w14:textId="77777777" w:rsidR="004B2748" w:rsidRPr="004B2748" w:rsidRDefault="004B2748" w:rsidP="004B2748">
            <w:pPr>
              <w:pStyle w:val="ListParagraph"/>
              <w:numPr>
                <w:ilvl w:val="0"/>
                <w:numId w:val="46"/>
              </w:numPr>
              <w:spacing w:line="276" w:lineRule="auto"/>
              <w:rPr>
                <w:rFonts w:ascii="Calibri" w:hAnsi="Calibri"/>
              </w:rPr>
            </w:pPr>
            <w:r w:rsidRPr="004B2748">
              <w:rPr>
                <w:rFonts w:ascii="Calibri" w:hAnsi="Calibri"/>
              </w:rPr>
              <w:t>Document status of major equipment or critical supplies, both on hand and in use, and how long they can operate with present supply of vital consumable materials.</w:t>
            </w:r>
          </w:p>
          <w:p w14:paraId="3F5AF39E" w14:textId="77777777" w:rsidR="0014330B" w:rsidRDefault="004B2748" w:rsidP="004B2748">
            <w:pPr>
              <w:pStyle w:val="ListParagraph"/>
              <w:numPr>
                <w:ilvl w:val="0"/>
                <w:numId w:val="46"/>
              </w:numPr>
              <w:spacing w:line="276" w:lineRule="auto"/>
              <w:rPr>
                <w:rFonts w:ascii="Calibri" w:hAnsi="Calibri"/>
              </w:rPr>
            </w:pPr>
            <w:r w:rsidRPr="004B2748">
              <w:rPr>
                <w:rFonts w:ascii="Calibri" w:hAnsi="Calibri"/>
              </w:rPr>
              <w:t>Take inventory of current equipment and supplies and create a resupply</w:t>
            </w:r>
            <w:r w:rsidR="0014330B">
              <w:rPr>
                <w:rFonts w:ascii="Calibri" w:hAnsi="Calibri"/>
              </w:rPr>
              <w:t xml:space="preserve"> list.</w:t>
            </w:r>
          </w:p>
          <w:p w14:paraId="1F40BC1B" w14:textId="77777777" w:rsidR="0014330B" w:rsidRPr="0014330B" w:rsidRDefault="004B2748" w:rsidP="0014330B">
            <w:pPr>
              <w:pStyle w:val="ListParagraph"/>
              <w:numPr>
                <w:ilvl w:val="0"/>
                <w:numId w:val="46"/>
              </w:numPr>
              <w:spacing w:line="276" w:lineRule="auto"/>
              <w:rPr>
                <w:rFonts w:ascii="Calibri" w:hAnsi="Calibri"/>
              </w:rPr>
            </w:pPr>
            <w:r w:rsidRPr="0014330B">
              <w:rPr>
                <w:rFonts w:ascii="Calibri" w:hAnsi="Calibri"/>
              </w:rPr>
              <w:t>Check condition of storage or onsite stockpiles to determine the level of damage to equipment and goods.</w:t>
            </w:r>
          </w:p>
        </w:tc>
      </w:tr>
      <w:tr w:rsidR="0057377B" w:rsidRPr="005D5772" w14:paraId="53D92C3D" w14:textId="77777777" w:rsidTr="0057377B">
        <w:trPr>
          <w:cantSplit/>
          <w:trHeight w:val="480"/>
          <w:tblCellSpacing w:w="20" w:type="dxa"/>
        </w:trPr>
        <w:tc>
          <w:tcPr>
            <w:tcW w:w="9325" w:type="dxa"/>
            <w:shd w:val="clear" w:color="auto" w:fill="auto"/>
            <w:tcMar>
              <w:top w:w="0" w:type="dxa"/>
              <w:left w:w="0" w:type="dxa"/>
              <w:bottom w:w="0" w:type="dxa"/>
              <w:right w:w="0" w:type="dxa"/>
            </w:tcMar>
          </w:tcPr>
          <w:tbl>
            <w:tblPr>
              <w:tblW w:w="0" w:type="auto"/>
              <w:tblCellSpacing w:w="20" w:type="dxa"/>
              <w:tblLayout w:type="fixed"/>
              <w:tblLook w:val="0000" w:firstRow="0" w:lastRow="0" w:firstColumn="0" w:lastColumn="0" w:noHBand="0" w:noVBand="0"/>
            </w:tblPr>
            <w:tblGrid>
              <w:gridCol w:w="2835"/>
              <w:gridCol w:w="6480"/>
            </w:tblGrid>
            <w:tr w:rsidR="00B55A0B" w:rsidRPr="00FD3F8A" w14:paraId="114BA234" w14:textId="77777777" w:rsidTr="00B55A0B">
              <w:trPr>
                <w:cantSplit/>
                <w:trHeight w:val="387"/>
                <w:tblCellSpacing w:w="20" w:type="dxa"/>
              </w:trPr>
              <w:tc>
                <w:tcPr>
                  <w:tcW w:w="2775" w:type="dxa"/>
                  <w:shd w:val="clear" w:color="auto" w:fill="8B8B8B"/>
                  <w:tcMar>
                    <w:top w:w="0" w:type="dxa"/>
                    <w:left w:w="0" w:type="dxa"/>
                    <w:bottom w:w="0" w:type="dxa"/>
                    <w:right w:w="0" w:type="dxa"/>
                  </w:tcMar>
                </w:tcPr>
                <w:p w14:paraId="09EC6A3B" w14:textId="77777777" w:rsidR="00B55A0B" w:rsidRPr="00FD3F8A" w:rsidRDefault="004B2748" w:rsidP="00B55A0B">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 xml:space="preserve"> Quantity</w:t>
                  </w:r>
                </w:p>
              </w:tc>
              <w:tc>
                <w:tcPr>
                  <w:tcW w:w="6420" w:type="dxa"/>
                  <w:shd w:val="clear" w:color="auto" w:fill="8B8B8B"/>
                </w:tcPr>
                <w:p w14:paraId="4DB419B9" w14:textId="77777777" w:rsidR="00B55A0B" w:rsidRPr="00FD3F8A" w:rsidRDefault="004B2748" w:rsidP="00B55A0B">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Description</w:t>
                  </w:r>
                </w:p>
              </w:tc>
            </w:tr>
            <w:tr w:rsidR="00B55A0B" w:rsidRPr="00FD3F8A" w14:paraId="58947404" w14:textId="77777777" w:rsidTr="00B55A0B">
              <w:trPr>
                <w:cantSplit/>
                <w:trHeight w:val="155"/>
                <w:tblCellSpacing w:w="20" w:type="dxa"/>
              </w:trPr>
              <w:tc>
                <w:tcPr>
                  <w:tcW w:w="2775" w:type="dxa"/>
                  <w:shd w:val="clear" w:color="auto" w:fill="auto"/>
                  <w:tcMar>
                    <w:top w:w="0" w:type="dxa"/>
                    <w:left w:w="0" w:type="dxa"/>
                    <w:bottom w:w="0" w:type="dxa"/>
                    <w:right w:w="0" w:type="dxa"/>
                  </w:tcMar>
                </w:tcPr>
                <w:p w14:paraId="1D9A701F" w14:textId="77777777" w:rsidR="00B55A0B" w:rsidRPr="00FD3F8A" w:rsidRDefault="00B55A0B" w:rsidP="00B55A0B">
                  <w:pPr>
                    <w:spacing w:before="80" w:after="80"/>
                    <w:jc w:val="both"/>
                    <w:rPr>
                      <w:rFonts w:ascii="Calibri" w:hAnsi="Calibri"/>
                      <w:b/>
                      <w:sz w:val="22"/>
                      <w:szCs w:val="22"/>
                    </w:rPr>
                  </w:pPr>
                </w:p>
              </w:tc>
              <w:tc>
                <w:tcPr>
                  <w:tcW w:w="6420" w:type="dxa"/>
                </w:tcPr>
                <w:p w14:paraId="48CC16D3" w14:textId="77777777" w:rsidR="00B55A0B" w:rsidRPr="00FD3F8A" w:rsidRDefault="004B2748" w:rsidP="00B55A0B">
                  <w:pPr>
                    <w:spacing w:before="80" w:after="80"/>
                    <w:jc w:val="both"/>
                    <w:rPr>
                      <w:rFonts w:ascii="Calibri" w:hAnsi="Calibri"/>
                      <w:b/>
                      <w:sz w:val="22"/>
                      <w:szCs w:val="22"/>
                    </w:rPr>
                  </w:pPr>
                  <w:r>
                    <w:rPr>
                      <w:rFonts w:ascii="Calibri" w:hAnsi="Calibri" w:cs="Arial"/>
                      <w:sz w:val="22"/>
                      <w:szCs w:val="22"/>
                    </w:rPr>
                    <w:t>Beds w/Bedding – Sheets/Blankets</w:t>
                  </w:r>
                </w:p>
              </w:tc>
            </w:tr>
            <w:tr w:rsidR="00B55A0B" w:rsidRPr="00FD3F8A" w14:paraId="32A9A55F" w14:textId="77777777" w:rsidTr="00B55A0B">
              <w:trPr>
                <w:cantSplit/>
                <w:trHeight w:val="350"/>
                <w:tblCellSpacing w:w="20" w:type="dxa"/>
              </w:trPr>
              <w:tc>
                <w:tcPr>
                  <w:tcW w:w="2775" w:type="dxa"/>
                  <w:shd w:val="clear" w:color="auto" w:fill="auto"/>
                  <w:tcMar>
                    <w:top w:w="0" w:type="dxa"/>
                    <w:left w:w="0" w:type="dxa"/>
                    <w:bottom w:w="0" w:type="dxa"/>
                    <w:right w:w="0" w:type="dxa"/>
                  </w:tcMar>
                </w:tcPr>
                <w:p w14:paraId="5233B5B6" w14:textId="77777777" w:rsidR="00B55A0B" w:rsidRPr="00FD3F8A" w:rsidRDefault="00B55A0B" w:rsidP="00B55A0B">
                  <w:pPr>
                    <w:spacing w:before="80" w:after="80"/>
                    <w:jc w:val="both"/>
                    <w:rPr>
                      <w:rFonts w:ascii="Calibri" w:hAnsi="Calibri"/>
                      <w:sz w:val="22"/>
                      <w:szCs w:val="22"/>
                    </w:rPr>
                  </w:pPr>
                </w:p>
              </w:tc>
              <w:tc>
                <w:tcPr>
                  <w:tcW w:w="6420" w:type="dxa"/>
                </w:tcPr>
                <w:p w14:paraId="24CEF56A" w14:textId="77777777" w:rsidR="00B55A0B" w:rsidRPr="00FD3F8A" w:rsidRDefault="004B2748" w:rsidP="00B55A0B">
                  <w:pPr>
                    <w:spacing w:before="80" w:after="80"/>
                    <w:jc w:val="both"/>
                    <w:rPr>
                      <w:rFonts w:ascii="Calibri" w:hAnsi="Calibri"/>
                      <w:sz w:val="22"/>
                      <w:szCs w:val="22"/>
                    </w:rPr>
                  </w:pPr>
                  <w:r>
                    <w:rPr>
                      <w:rFonts w:ascii="Calibri" w:hAnsi="Calibri" w:cs="Arial"/>
                      <w:sz w:val="22"/>
                      <w:szCs w:val="22"/>
                    </w:rPr>
                    <w:t>Cardiac Monitors in patient rooms</w:t>
                  </w:r>
                </w:p>
              </w:tc>
            </w:tr>
            <w:tr w:rsidR="00B55A0B" w:rsidRPr="00FD3F8A" w14:paraId="0C623575" w14:textId="77777777" w:rsidTr="00B55A0B">
              <w:trPr>
                <w:cantSplit/>
                <w:trHeight w:val="350"/>
                <w:tblCellSpacing w:w="20" w:type="dxa"/>
              </w:trPr>
              <w:tc>
                <w:tcPr>
                  <w:tcW w:w="2775" w:type="dxa"/>
                  <w:shd w:val="clear" w:color="auto" w:fill="auto"/>
                  <w:tcMar>
                    <w:top w:w="0" w:type="dxa"/>
                    <w:left w:w="0" w:type="dxa"/>
                    <w:bottom w:w="0" w:type="dxa"/>
                    <w:right w:w="0" w:type="dxa"/>
                  </w:tcMar>
                </w:tcPr>
                <w:p w14:paraId="3139FA64" w14:textId="77777777" w:rsidR="00B55A0B" w:rsidRPr="00FD3F8A" w:rsidRDefault="00B55A0B" w:rsidP="00B55A0B">
                  <w:pPr>
                    <w:spacing w:before="80" w:after="80"/>
                    <w:jc w:val="both"/>
                    <w:rPr>
                      <w:rFonts w:ascii="Calibri" w:hAnsi="Calibri"/>
                      <w:sz w:val="22"/>
                      <w:szCs w:val="22"/>
                    </w:rPr>
                  </w:pPr>
                </w:p>
              </w:tc>
              <w:tc>
                <w:tcPr>
                  <w:tcW w:w="6420" w:type="dxa"/>
                </w:tcPr>
                <w:p w14:paraId="18478FBE" w14:textId="77777777" w:rsidR="00B55A0B" w:rsidRPr="00FD3F8A" w:rsidRDefault="004B2748" w:rsidP="00B55A0B">
                  <w:pPr>
                    <w:spacing w:before="80" w:after="80"/>
                    <w:jc w:val="both"/>
                    <w:rPr>
                      <w:rFonts w:ascii="Calibri" w:hAnsi="Calibri" w:cs="Arial"/>
                      <w:sz w:val="22"/>
                      <w:szCs w:val="22"/>
                      <w:lang w:eastAsia="ko-KR"/>
                    </w:rPr>
                  </w:pPr>
                  <w:r>
                    <w:rPr>
                      <w:rFonts w:ascii="Calibri" w:hAnsi="Calibri" w:cs="Arial"/>
                      <w:sz w:val="22"/>
                      <w:szCs w:val="22"/>
                    </w:rPr>
                    <w:t>Cardiac Transport Monitors</w:t>
                  </w:r>
                </w:p>
              </w:tc>
            </w:tr>
            <w:tr w:rsidR="00B55A0B" w:rsidRPr="00FD3F8A" w14:paraId="798BA482" w14:textId="77777777" w:rsidTr="00B55A0B">
              <w:trPr>
                <w:cantSplit/>
                <w:trHeight w:val="350"/>
                <w:tblCellSpacing w:w="20" w:type="dxa"/>
              </w:trPr>
              <w:tc>
                <w:tcPr>
                  <w:tcW w:w="2775" w:type="dxa"/>
                  <w:shd w:val="clear" w:color="auto" w:fill="auto"/>
                  <w:tcMar>
                    <w:top w:w="0" w:type="dxa"/>
                    <w:left w:w="0" w:type="dxa"/>
                    <w:bottom w:w="0" w:type="dxa"/>
                    <w:right w:w="0" w:type="dxa"/>
                  </w:tcMar>
                </w:tcPr>
                <w:p w14:paraId="2EA97D48" w14:textId="77777777" w:rsidR="00B55A0B" w:rsidRPr="00FD3F8A" w:rsidRDefault="00B55A0B" w:rsidP="00B55A0B">
                  <w:pPr>
                    <w:spacing w:before="80" w:after="80"/>
                    <w:jc w:val="both"/>
                    <w:rPr>
                      <w:rFonts w:ascii="Calibri" w:hAnsi="Calibri"/>
                      <w:sz w:val="22"/>
                      <w:szCs w:val="22"/>
                    </w:rPr>
                  </w:pPr>
                </w:p>
              </w:tc>
              <w:tc>
                <w:tcPr>
                  <w:tcW w:w="6420" w:type="dxa"/>
                </w:tcPr>
                <w:p w14:paraId="3737FA57" w14:textId="77777777" w:rsidR="00B55A0B" w:rsidRPr="00FD3F8A" w:rsidRDefault="004B2748" w:rsidP="00B55A0B">
                  <w:pPr>
                    <w:spacing w:before="80" w:after="80"/>
                    <w:jc w:val="both"/>
                    <w:rPr>
                      <w:rFonts w:ascii="Calibri" w:hAnsi="Calibri" w:cs="Arial"/>
                      <w:sz w:val="22"/>
                      <w:szCs w:val="22"/>
                      <w:lang w:eastAsia="ko-KR"/>
                    </w:rPr>
                  </w:pPr>
                  <w:r>
                    <w:rPr>
                      <w:rFonts w:ascii="Calibri" w:hAnsi="Calibri" w:cs="Arial"/>
                      <w:sz w:val="22"/>
                      <w:szCs w:val="22"/>
                    </w:rPr>
                    <w:t>Central Line Cart</w:t>
                  </w:r>
                </w:p>
              </w:tc>
            </w:tr>
            <w:tr w:rsidR="00B55A0B" w:rsidRPr="00FD3F8A" w14:paraId="57400913" w14:textId="77777777" w:rsidTr="00B55A0B">
              <w:trPr>
                <w:cantSplit/>
                <w:trHeight w:val="350"/>
                <w:tblCellSpacing w:w="20" w:type="dxa"/>
              </w:trPr>
              <w:tc>
                <w:tcPr>
                  <w:tcW w:w="2775" w:type="dxa"/>
                  <w:shd w:val="clear" w:color="auto" w:fill="auto"/>
                  <w:tcMar>
                    <w:top w:w="0" w:type="dxa"/>
                    <w:left w:w="0" w:type="dxa"/>
                    <w:bottom w:w="0" w:type="dxa"/>
                    <w:right w:w="0" w:type="dxa"/>
                  </w:tcMar>
                </w:tcPr>
                <w:p w14:paraId="7D33054F" w14:textId="77777777" w:rsidR="00B55A0B" w:rsidRPr="00FD3F8A" w:rsidRDefault="00B55A0B" w:rsidP="00B55A0B">
                  <w:pPr>
                    <w:spacing w:before="80" w:after="80"/>
                    <w:jc w:val="both"/>
                    <w:rPr>
                      <w:rFonts w:ascii="Calibri" w:hAnsi="Calibri"/>
                      <w:sz w:val="22"/>
                      <w:szCs w:val="22"/>
                    </w:rPr>
                  </w:pPr>
                </w:p>
              </w:tc>
              <w:tc>
                <w:tcPr>
                  <w:tcW w:w="6420" w:type="dxa"/>
                </w:tcPr>
                <w:p w14:paraId="295FB218" w14:textId="77777777" w:rsidR="00B55A0B" w:rsidRPr="00FD3F8A" w:rsidRDefault="004B2748" w:rsidP="00B55A0B">
                  <w:pPr>
                    <w:spacing w:before="80" w:after="80"/>
                    <w:jc w:val="both"/>
                    <w:rPr>
                      <w:rFonts w:ascii="Calibri" w:hAnsi="Calibri" w:cs="Arial"/>
                      <w:sz w:val="22"/>
                      <w:szCs w:val="22"/>
                      <w:lang w:eastAsia="ko-KR"/>
                    </w:rPr>
                  </w:pPr>
                  <w:r>
                    <w:rPr>
                      <w:rFonts w:ascii="Calibri" w:hAnsi="Calibri" w:cs="Arial"/>
                      <w:sz w:val="22"/>
                      <w:szCs w:val="22"/>
                    </w:rPr>
                    <w:t>Central Station Monitor</w:t>
                  </w:r>
                </w:p>
              </w:tc>
            </w:tr>
            <w:tr w:rsidR="00B55A0B" w:rsidRPr="00FD3F8A" w14:paraId="05190DAE" w14:textId="77777777" w:rsidTr="00B55A0B">
              <w:trPr>
                <w:cantSplit/>
                <w:trHeight w:val="350"/>
                <w:tblCellSpacing w:w="20" w:type="dxa"/>
              </w:trPr>
              <w:tc>
                <w:tcPr>
                  <w:tcW w:w="2775" w:type="dxa"/>
                  <w:shd w:val="clear" w:color="auto" w:fill="auto"/>
                  <w:tcMar>
                    <w:top w:w="0" w:type="dxa"/>
                    <w:left w:w="0" w:type="dxa"/>
                    <w:bottom w:w="0" w:type="dxa"/>
                    <w:right w:w="0" w:type="dxa"/>
                  </w:tcMar>
                </w:tcPr>
                <w:p w14:paraId="4EA90D3F" w14:textId="77777777" w:rsidR="00B55A0B" w:rsidRPr="00FD3F8A" w:rsidRDefault="00B55A0B" w:rsidP="00B55A0B">
                  <w:pPr>
                    <w:spacing w:before="80" w:after="80"/>
                    <w:jc w:val="both"/>
                    <w:rPr>
                      <w:rFonts w:ascii="Calibri" w:hAnsi="Calibri"/>
                      <w:sz w:val="22"/>
                      <w:szCs w:val="22"/>
                    </w:rPr>
                  </w:pPr>
                </w:p>
              </w:tc>
              <w:tc>
                <w:tcPr>
                  <w:tcW w:w="6420" w:type="dxa"/>
                </w:tcPr>
                <w:p w14:paraId="466E0094" w14:textId="77777777" w:rsidR="00B55A0B" w:rsidRPr="00FD3F8A" w:rsidRDefault="004B2748" w:rsidP="00B55A0B">
                  <w:pPr>
                    <w:spacing w:before="80" w:after="80"/>
                    <w:jc w:val="both"/>
                    <w:rPr>
                      <w:rFonts w:ascii="Calibri" w:hAnsi="Calibri" w:cs="Arial"/>
                      <w:sz w:val="22"/>
                      <w:szCs w:val="22"/>
                      <w:lang w:eastAsia="ko-KR"/>
                    </w:rPr>
                  </w:pPr>
                  <w:r>
                    <w:rPr>
                      <w:rFonts w:ascii="Calibri" w:hAnsi="Calibri" w:cs="Arial"/>
                      <w:sz w:val="22"/>
                      <w:szCs w:val="22"/>
                    </w:rPr>
                    <w:t>Computers on Wheels</w:t>
                  </w:r>
                </w:p>
              </w:tc>
            </w:tr>
            <w:tr w:rsidR="00B55A0B" w:rsidRPr="00FD3F8A" w14:paraId="1181DA0E" w14:textId="77777777" w:rsidTr="00B55A0B">
              <w:trPr>
                <w:cantSplit/>
                <w:trHeight w:val="350"/>
                <w:tblCellSpacing w:w="20" w:type="dxa"/>
              </w:trPr>
              <w:tc>
                <w:tcPr>
                  <w:tcW w:w="2775" w:type="dxa"/>
                  <w:shd w:val="clear" w:color="auto" w:fill="auto"/>
                  <w:tcMar>
                    <w:top w:w="0" w:type="dxa"/>
                    <w:left w:w="0" w:type="dxa"/>
                    <w:bottom w:w="0" w:type="dxa"/>
                    <w:right w:w="0" w:type="dxa"/>
                  </w:tcMar>
                </w:tcPr>
                <w:p w14:paraId="2D2E6C82" w14:textId="77777777" w:rsidR="00B55A0B" w:rsidRPr="00FD3F8A" w:rsidRDefault="00B55A0B" w:rsidP="00B55A0B">
                  <w:pPr>
                    <w:spacing w:before="80" w:after="80"/>
                    <w:jc w:val="both"/>
                    <w:rPr>
                      <w:rFonts w:ascii="Calibri" w:hAnsi="Calibri"/>
                      <w:sz w:val="22"/>
                      <w:szCs w:val="22"/>
                    </w:rPr>
                  </w:pPr>
                </w:p>
              </w:tc>
              <w:tc>
                <w:tcPr>
                  <w:tcW w:w="6420" w:type="dxa"/>
                </w:tcPr>
                <w:p w14:paraId="690575B7" w14:textId="77777777" w:rsidR="00B55A0B" w:rsidRPr="004B2748" w:rsidRDefault="004B2748" w:rsidP="00B55A0B">
                  <w:pPr>
                    <w:spacing w:before="80" w:after="80"/>
                    <w:jc w:val="both"/>
                    <w:rPr>
                      <w:rFonts w:ascii="Calibri" w:hAnsi="Calibri"/>
                      <w:sz w:val="22"/>
                      <w:szCs w:val="22"/>
                    </w:rPr>
                  </w:pPr>
                  <w:r w:rsidRPr="004B2748">
                    <w:rPr>
                      <w:rFonts w:ascii="Calibri" w:hAnsi="Calibri"/>
                      <w:sz w:val="22"/>
                      <w:szCs w:val="28"/>
                    </w:rPr>
                    <w:t>Crash Cart Cardiac Monitors with defibrillator capabilities</w:t>
                  </w:r>
                </w:p>
              </w:tc>
            </w:tr>
            <w:tr w:rsidR="00B55A0B" w:rsidRPr="00FD3F8A" w14:paraId="6A8A82E4" w14:textId="77777777" w:rsidTr="00B55A0B">
              <w:trPr>
                <w:cantSplit/>
                <w:trHeight w:val="480"/>
                <w:tblCellSpacing w:w="20" w:type="dxa"/>
              </w:trPr>
              <w:tc>
                <w:tcPr>
                  <w:tcW w:w="2775" w:type="dxa"/>
                  <w:shd w:val="clear" w:color="auto" w:fill="auto"/>
                  <w:tcMar>
                    <w:top w:w="0" w:type="dxa"/>
                    <w:left w:w="0" w:type="dxa"/>
                    <w:bottom w:w="0" w:type="dxa"/>
                    <w:right w:w="0" w:type="dxa"/>
                  </w:tcMar>
                </w:tcPr>
                <w:p w14:paraId="3D970621" w14:textId="77777777" w:rsidR="00B55A0B" w:rsidRPr="00FD3F8A" w:rsidRDefault="00B55A0B" w:rsidP="00B55A0B">
                  <w:pPr>
                    <w:spacing w:before="80" w:after="80"/>
                    <w:jc w:val="both"/>
                    <w:rPr>
                      <w:rFonts w:ascii="Calibri" w:hAnsi="Calibri"/>
                      <w:sz w:val="22"/>
                      <w:szCs w:val="22"/>
                    </w:rPr>
                  </w:pPr>
                </w:p>
              </w:tc>
              <w:tc>
                <w:tcPr>
                  <w:tcW w:w="6420" w:type="dxa"/>
                </w:tcPr>
                <w:p w14:paraId="65D2FEEC" w14:textId="77777777" w:rsidR="00B55A0B" w:rsidRPr="00FD3F8A" w:rsidRDefault="004B2748" w:rsidP="00B55A0B">
                  <w:pPr>
                    <w:spacing w:before="80" w:after="80"/>
                    <w:jc w:val="both"/>
                    <w:rPr>
                      <w:rFonts w:ascii="Calibri" w:hAnsi="Calibri"/>
                      <w:sz w:val="22"/>
                      <w:szCs w:val="22"/>
                    </w:rPr>
                  </w:pPr>
                  <w:r>
                    <w:rPr>
                      <w:rFonts w:ascii="Calibri" w:hAnsi="Calibri"/>
                      <w:sz w:val="22"/>
                      <w:szCs w:val="22"/>
                    </w:rPr>
                    <w:t>Ice Machine and Med Refrigerator</w:t>
                  </w:r>
                </w:p>
              </w:tc>
            </w:tr>
            <w:tr w:rsidR="004B2748" w:rsidRPr="00FD3F8A" w14:paraId="6B4FC5DE" w14:textId="77777777" w:rsidTr="00B55A0B">
              <w:trPr>
                <w:cantSplit/>
                <w:trHeight w:val="480"/>
                <w:tblCellSpacing w:w="20" w:type="dxa"/>
              </w:trPr>
              <w:tc>
                <w:tcPr>
                  <w:tcW w:w="2775" w:type="dxa"/>
                  <w:shd w:val="clear" w:color="auto" w:fill="auto"/>
                  <w:tcMar>
                    <w:top w:w="0" w:type="dxa"/>
                    <w:left w:w="0" w:type="dxa"/>
                    <w:bottom w:w="0" w:type="dxa"/>
                    <w:right w:w="0" w:type="dxa"/>
                  </w:tcMar>
                </w:tcPr>
                <w:p w14:paraId="5ECC58E4" w14:textId="77777777" w:rsidR="004B2748" w:rsidRPr="00FD3F8A" w:rsidRDefault="004B2748" w:rsidP="00B55A0B">
                  <w:pPr>
                    <w:spacing w:before="80" w:after="80"/>
                    <w:jc w:val="both"/>
                    <w:rPr>
                      <w:rFonts w:ascii="Calibri" w:hAnsi="Calibri"/>
                      <w:sz w:val="22"/>
                      <w:szCs w:val="22"/>
                    </w:rPr>
                  </w:pPr>
                </w:p>
              </w:tc>
              <w:tc>
                <w:tcPr>
                  <w:tcW w:w="6420" w:type="dxa"/>
                </w:tcPr>
                <w:p w14:paraId="607B0A87" w14:textId="77777777" w:rsidR="004B2748" w:rsidRDefault="004B2748" w:rsidP="00B55A0B">
                  <w:pPr>
                    <w:spacing w:before="80" w:after="80"/>
                    <w:jc w:val="both"/>
                    <w:rPr>
                      <w:rFonts w:ascii="Calibri" w:hAnsi="Calibri"/>
                      <w:sz w:val="22"/>
                      <w:szCs w:val="22"/>
                    </w:rPr>
                  </w:pPr>
                  <w:r>
                    <w:rPr>
                      <w:rFonts w:ascii="Calibri" w:hAnsi="Calibri"/>
                      <w:sz w:val="22"/>
                      <w:szCs w:val="22"/>
                    </w:rPr>
                    <w:t>Normal Saline</w:t>
                  </w:r>
                </w:p>
              </w:tc>
            </w:tr>
            <w:tr w:rsidR="004B2748" w:rsidRPr="00FD3F8A" w14:paraId="1D86C663" w14:textId="77777777" w:rsidTr="00B55A0B">
              <w:trPr>
                <w:cantSplit/>
                <w:trHeight w:val="480"/>
                <w:tblCellSpacing w:w="20" w:type="dxa"/>
              </w:trPr>
              <w:tc>
                <w:tcPr>
                  <w:tcW w:w="2775" w:type="dxa"/>
                  <w:shd w:val="clear" w:color="auto" w:fill="auto"/>
                  <w:tcMar>
                    <w:top w:w="0" w:type="dxa"/>
                    <w:left w:w="0" w:type="dxa"/>
                    <w:bottom w:w="0" w:type="dxa"/>
                    <w:right w:w="0" w:type="dxa"/>
                  </w:tcMar>
                </w:tcPr>
                <w:p w14:paraId="6E66B3E8" w14:textId="77777777" w:rsidR="004B2748" w:rsidRPr="00FD3F8A" w:rsidRDefault="004B2748" w:rsidP="00B55A0B">
                  <w:pPr>
                    <w:spacing w:before="80" w:after="80"/>
                    <w:jc w:val="both"/>
                    <w:rPr>
                      <w:rFonts w:ascii="Calibri" w:hAnsi="Calibri"/>
                      <w:sz w:val="22"/>
                      <w:szCs w:val="22"/>
                    </w:rPr>
                  </w:pPr>
                </w:p>
              </w:tc>
              <w:tc>
                <w:tcPr>
                  <w:tcW w:w="6420" w:type="dxa"/>
                </w:tcPr>
                <w:p w14:paraId="7510B899" w14:textId="77777777" w:rsidR="004B2748" w:rsidRDefault="004B2748" w:rsidP="00B55A0B">
                  <w:pPr>
                    <w:spacing w:before="80" w:after="80"/>
                    <w:jc w:val="both"/>
                    <w:rPr>
                      <w:rFonts w:ascii="Calibri" w:hAnsi="Calibri"/>
                      <w:sz w:val="22"/>
                      <w:szCs w:val="22"/>
                    </w:rPr>
                  </w:pPr>
                  <w:r>
                    <w:rPr>
                      <w:rFonts w:ascii="Calibri" w:hAnsi="Calibri"/>
                      <w:sz w:val="22"/>
                      <w:szCs w:val="22"/>
                    </w:rPr>
                    <w:t>O2 E bottles</w:t>
                  </w:r>
                </w:p>
              </w:tc>
            </w:tr>
            <w:tr w:rsidR="004B2748" w:rsidRPr="00FD3F8A" w14:paraId="2DA80C0A" w14:textId="77777777" w:rsidTr="00B55A0B">
              <w:trPr>
                <w:cantSplit/>
                <w:trHeight w:val="480"/>
                <w:tblCellSpacing w:w="20" w:type="dxa"/>
              </w:trPr>
              <w:tc>
                <w:tcPr>
                  <w:tcW w:w="2775" w:type="dxa"/>
                  <w:shd w:val="clear" w:color="auto" w:fill="auto"/>
                  <w:tcMar>
                    <w:top w:w="0" w:type="dxa"/>
                    <w:left w:w="0" w:type="dxa"/>
                    <w:bottom w:w="0" w:type="dxa"/>
                    <w:right w:w="0" w:type="dxa"/>
                  </w:tcMar>
                </w:tcPr>
                <w:p w14:paraId="567580BB" w14:textId="77777777" w:rsidR="004B2748" w:rsidRPr="00FD3F8A" w:rsidRDefault="004B2748" w:rsidP="00B55A0B">
                  <w:pPr>
                    <w:spacing w:before="80" w:after="80"/>
                    <w:jc w:val="both"/>
                    <w:rPr>
                      <w:rFonts w:ascii="Calibri" w:hAnsi="Calibri"/>
                      <w:sz w:val="22"/>
                      <w:szCs w:val="22"/>
                    </w:rPr>
                  </w:pPr>
                </w:p>
              </w:tc>
              <w:tc>
                <w:tcPr>
                  <w:tcW w:w="6420" w:type="dxa"/>
                </w:tcPr>
                <w:p w14:paraId="74D86BAF" w14:textId="77777777" w:rsidR="004B2748" w:rsidRDefault="004B2748" w:rsidP="00B55A0B">
                  <w:pPr>
                    <w:spacing w:before="80" w:after="80"/>
                    <w:jc w:val="both"/>
                    <w:rPr>
                      <w:rFonts w:ascii="Calibri" w:hAnsi="Calibri"/>
                      <w:sz w:val="22"/>
                      <w:szCs w:val="22"/>
                    </w:rPr>
                  </w:pPr>
                  <w:r>
                    <w:rPr>
                      <w:rFonts w:ascii="Calibri" w:hAnsi="Calibri"/>
                      <w:sz w:val="22"/>
                      <w:szCs w:val="22"/>
                    </w:rPr>
                    <w:t>Pace Makers</w:t>
                  </w:r>
                </w:p>
              </w:tc>
            </w:tr>
            <w:tr w:rsidR="004B2748" w:rsidRPr="00FD3F8A" w14:paraId="0B6F56E9" w14:textId="77777777" w:rsidTr="00B55A0B">
              <w:trPr>
                <w:cantSplit/>
                <w:trHeight w:val="480"/>
                <w:tblCellSpacing w:w="20" w:type="dxa"/>
              </w:trPr>
              <w:tc>
                <w:tcPr>
                  <w:tcW w:w="2775" w:type="dxa"/>
                  <w:shd w:val="clear" w:color="auto" w:fill="auto"/>
                  <w:tcMar>
                    <w:top w:w="0" w:type="dxa"/>
                    <w:left w:w="0" w:type="dxa"/>
                    <w:bottom w:w="0" w:type="dxa"/>
                    <w:right w:w="0" w:type="dxa"/>
                  </w:tcMar>
                </w:tcPr>
                <w:p w14:paraId="22E2B207" w14:textId="77777777" w:rsidR="004B2748" w:rsidRPr="00FD3F8A" w:rsidRDefault="004B2748" w:rsidP="00B55A0B">
                  <w:pPr>
                    <w:spacing w:before="80" w:after="80"/>
                    <w:jc w:val="both"/>
                    <w:rPr>
                      <w:rFonts w:ascii="Calibri" w:hAnsi="Calibri"/>
                      <w:sz w:val="22"/>
                      <w:szCs w:val="22"/>
                    </w:rPr>
                  </w:pPr>
                </w:p>
              </w:tc>
              <w:tc>
                <w:tcPr>
                  <w:tcW w:w="6420" w:type="dxa"/>
                </w:tcPr>
                <w:p w14:paraId="6DD47A93" w14:textId="77777777" w:rsidR="004B2748" w:rsidRDefault="004B2748" w:rsidP="00B55A0B">
                  <w:pPr>
                    <w:spacing w:before="80" w:after="80"/>
                    <w:jc w:val="both"/>
                    <w:rPr>
                      <w:rFonts w:ascii="Calibri" w:hAnsi="Calibri"/>
                      <w:sz w:val="22"/>
                      <w:szCs w:val="22"/>
                    </w:rPr>
                  </w:pPr>
                  <w:r>
                    <w:rPr>
                      <w:rFonts w:ascii="Calibri" w:hAnsi="Calibri"/>
                      <w:sz w:val="22"/>
                      <w:szCs w:val="22"/>
                    </w:rPr>
                    <w:t>PPE</w:t>
                  </w:r>
                </w:p>
              </w:tc>
            </w:tr>
            <w:tr w:rsidR="004B2748" w:rsidRPr="00FD3F8A" w14:paraId="23A73638" w14:textId="77777777" w:rsidTr="00B55A0B">
              <w:trPr>
                <w:cantSplit/>
                <w:trHeight w:val="480"/>
                <w:tblCellSpacing w:w="20" w:type="dxa"/>
              </w:trPr>
              <w:tc>
                <w:tcPr>
                  <w:tcW w:w="2775" w:type="dxa"/>
                  <w:shd w:val="clear" w:color="auto" w:fill="auto"/>
                  <w:tcMar>
                    <w:top w:w="0" w:type="dxa"/>
                    <w:left w:w="0" w:type="dxa"/>
                    <w:bottom w:w="0" w:type="dxa"/>
                    <w:right w:w="0" w:type="dxa"/>
                  </w:tcMar>
                </w:tcPr>
                <w:p w14:paraId="4965E5B6" w14:textId="77777777" w:rsidR="004B2748" w:rsidRPr="00FD3F8A" w:rsidRDefault="004B2748" w:rsidP="00B55A0B">
                  <w:pPr>
                    <w:spacing w:before="80" w:after="80"/>
                    <w:jc w:val="both"/>
                    <w:rPr>
                      <w:rFonts w:ascii="Calibri" w:hAnsi="Calibri"/>
                      <w:sz w:val="22"/>
                      <w:szCs w:val="22"/>
                    </w:rPr>
                  </w:pPr>
                </w:p>
              </w:tc>
              <w:tc>
                <w:tcPr>
                  <w:tcW w:w="6420" w:type="dxa"/>
                </w:tcPr>
                <w:p w14:paraId="652A5261" w14:textId="77777777" w:rsidR="004B2748" w:rsidRDefault="004B2748" w:rsidP="00B55A0B">
                  <w:pPr>
                    <w:spacing w:before="80" w:after="80"/>
                    <w:jc w:val="both"/>
                    <w:rPr>
                      <w:rFonts w:ascii="Calibri" w:hAnsi="Calibri"/>
                      <w:sz w:val="22"/>
                      <w:szCs w:val="22"/>
                    </w:rPr>
                  </w:pPr>
                  <w:r>
                    <w:rPr>
                      <w:rFonts w:ascii="Calibri" w:hAnsi="Calibri"/>
                      <w:sz w:val="22"/>
                      <w:szCs w:val="22"/>
                    </w:rPr>
                    <w:t>Patient Refrigerator</w:t>
                  </w:r>
                </w:p>
              </w:tc>
            </w:tr>
          </w:tbl>
          <w:p w14:paraId="60D7DA28" w14:textId="77777777" w:rsidR="0057377B" w:rsidRPr="005D5772" w:rsidRDefault="0057377B" w:rsidP="002534FA">
            <w:pPr>
              <w:spacing w:before="80" w:after="80"/>
              <w:jc w:val="both"/>
              <w:rPr>
                <w:rFonts w:asciiTheme="majorHAnsi" w:hAnsiTheme="majorHAnsi"/>
              </w:rPr>
            </w:pPr>
          </w:p>
        </w:tc>
      </w:tr>
    </w:tbl>
    <w:p w14:paraId="4D82F5BA" w14:textId="77777777" w:rsidR="00664440" w:rsidRDefault="00664440" w:rsidP="00664440">
      <w:pPr>
        <w:pStyle w:val="Heading2"/>
        <w:spacing w:before="120"/>
        <w:ind w:left="-274"/>
      </w:pPr>
    </w:p>
    <w:p w14:paraId="3419CB0B" w14:textId="77777777" w:rsidR="00664440" w:rsidRDefault="00664440" w:rsidP="00664440">
      <w:pPr>
        <w:pStyle w:val="Heading2"/>
        <w:spacing w:before="120"/>
        <w:ind w:left="-274"/>
      </w:pPr>
    </w:p>
    <w:p w14:paraId="5C8F431B" w14:textId="77777777" w:rsidR="00664440" w:rsidRDefault="00664440" w:rsidP="00664440">
      <w:pPr>
        <w:pStyle w:val="Heading2"/>
        <w:spacing w:before="120"/>
        <w:ind w:left="-274"/>
      </w:pPr>
    </w:p>
    <w:p w14:paraId="7F0E420A" w14:textId="77777777" w:rsidR="00664440" w:rsidRDefault="00664440" w:rsidP="00664440">
      <w:pPr>
        <w:pStyle w:val="Heading2"/>
        <w:spacing w:before="120"/>
        <w:ind w:left="-274"/>
      </w:pPr>
    </w:p>
    <w:p w14:paraId="38E2D62B" w14:textId="77777777" w:rsidR="007D2910" w:rsidRDefault="007D2910">
      <w:pPr>
        <w:rPr>
          <w:rFonts w:asciiTheme="majorHAnsi" w:eastAsiaTheme="majorEastAsia" w:hAnsiTheme="majorHAnsi" w:cstheme="majorBidi"/>
          <w:b/>
          <w:bCs/>
          <w:color w:val="93A299" w:themeColor="accent1"/>
          <w:sz w:val="26"/>
          <w:szCs w:val="26"/>
        </w:rPr>
      </w:pPr>
      <w:bookmarkStart w:id="20" w:name="_Toc282430525"/>
      <w:bookmarkStart w:id="21" w:name="_Toc282430674"/>
      <w:r>
        <w:br w:type="page"/>
      </w:r>
    </w:p>
    <w:p w14:paraId="713EF3E1" w14:textId="77777777" w:rsidR="007D2910" w:rsidRDefault="007D2910" w:rsidP="00664440">
      <w:pPr>
        <w:pStyle w:val="Heading2"/>
        <w:spacing w:before="120"/>
        <w:ind w:left="-274" w:firstLine="274"/>
      </w:pPr>
    </w:p>
    <w:p w14:paraId="610874AA" w14:textId="6DCBA76C" w:rsidR="00664440" w:rsidRPr="005D5772" w:rsidRDefault="00664440" w:rsidP="00664440">
      <w:pPr>
        <w:pStyle w:val="Heading2"/>
        <w:spacing w:before="120"/>
        <w:ind w:left="-274" w:firstLine="274"/>
      </w:pPr>
      <w:bookmarkStart w:id="22" w:name="_Toc286133352"/>
      <w:r w:rsidRPr="005D5772">
        <w:t>Vendors/Resources Call List</w:t>
      </w:r>
      <w:bookmarkEnd w:id="20"/>
      <w:bookmarkEnd w:id="21"/>
      <w:bookmarkEnd w:id="22"/>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23" w:name="_Toc282430526"/>
            <w:r w:rsidRPr="00664440">
              <w:rPr>
                <w:rFonts w:ascii="Calibri" w:hAnsi="Calibri"/>
                <w:color w:val="FFFFFF" w:themeColor="background1"/>
              </w:rPr>
              <w:t>Company</w:t>
            </w:r>
            <w:bookmarkEnd w:id="23"/>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24" w:name="_Toc282430527"/>
            <w:r w:rsidRPr="00664440">
              <w:rPr>
                <w:rFonts w:ascii="Calibri" w:hAnsi="Calibri"/>
                <w:color w:val="FFFFFF" w:themeColor="background1"/>
              </w:rPr>
              <w:t>Point of Contact</w:t>
            </w:r>
            <w:bookmarkEnd w:id="24"/>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5" w:name="_Toc282430528"/>
            <w:r w:rsidRPr="00664440">
              <w:rPr>
                <w:rFonts w:ascii="Calibri" w:hAnsi="Calibri"/>
                <w:color w:val="FFFFFF" w:themeColor="background1"/>
              </w:rPr>
              <w:t>Phone Number</w:t>
            </w:r>
            <w:bookmarkEnd w:id="25"/>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6" w:name="_Toc282430529"/>
            <w:proofErr w:type="gramStart"/>
            <w:r w:rsidRPr="00664440">
              <w:rPr>
                <w:rFonts w:ascii="Calibri" w:hAnsi="Calibri"/>
                <w:color w:val="FFFFFF" w:themeColor="background1"/>
              </w:rPr>
              <w:t>Emergency contract in place?</w:t>
            </w:r>
            <w:bookmarkEnd w:id="26"/>
            <w:proofErr w:type="gramEnd"/>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7" w:name="_Toc282430530"/>
            <w:r w:rsidRPr="00664440">
              <w:rPr>
                <w:rFonts w:ascii="Calibri" w:hAnsi="Calibri"/>
                <w:color w:val="FFFFFF" w:themeColor="background1"/>
              </w:rPr>
              <w:t>Y/N</w:t>
            </w:r>
            <w:bookmarkEnd w:id="27"/>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07FC43EC" w14:textId="77777777" w:rsidR="004B2748" w:rsidRDefault="004B2748" w:rsidP="00AE084E">
      <w:pPr>
        <w:pStyle w:val="Heading2"/>
      </w:pPr>
    </w:p>
    <w:p w14:paraId="73C66F1A" w14:textId="77777777" w:rsidR="00AE084E" w:rsidRDefault="00AE084E" w:rsidP="00AE084E">
      <w:pPr>
        <w:pStyle w:val="Heading2"/>
      </w:pPr>
      <w:bookmarkStart w:id="28" w:name="_Toc282430531"/>
      <w:bookmarkStart w:id="29" w:name="_Toc282430675"/>
      <w:bookmarkStart w:id="30" w:name="_Toc286133353"/>
      <w:r>
        <w:t>Mission Critical IT Applications</w:t>
      </w:r>
      <w:bookmarkEnd w:id="28"/>
      <w:bookmarkEnd w:id="29"/>
      <w:bookmarkEnd w:id="30"/>
    </w:p>
    <w:p w14:paraId="1EA12565" w14:textId="77777777" w:rsidR="007F32B2" w:rsidRPr="005D5772" w:rsidRDefault="007F32B2" w:rsidP="00FD3F8A">
      <w:pPr>
        <w:pStyle w:val="Heading4"/>
        <w:keepLines w:val="0"/>
        <w:spacing w:before="240" w:after="60"/>
        <w:ind w:left="360"/>
        <w:rPr>
          <w:rFonts w:cs="Arial"/>
          <w:caps/>
          <w:sz w:val="22"/>
          <w:szCs w:val="22"/>
        </w:rPr>
      </w:pPr>
    </w:p>
    <w:tbl>
      <w:tblPr>
        <w:tblW w:w="0" w:type="auto"/>
        <w:tblCellSpacing w:w="20" w:type="dxa"/>
        <w:tblInd w:w="-5" w:type="dxa"/>
        <w:tblLayout w:type="fixed"/>
        <w:tblLook w:val="0000" w:firstRow="0" w:lastRow="0" w:firstColumn="0" w:lastColumn="0" w:noHBand="0" w:noVBand="0"/>
      </w:tblPr>
      <w:tblGrid>
        <w:gridCol w:w="9405"/>
      </w:tblGrid>
      <w:tr w:rsidR="00FD3F8A" w:rsidRPr="005D5772" w14:paraId="366C070D" w14:textId="77777777" w:rsidTr="00FD3F8A">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5D5772" w:rsidRDefault="00FD3F8A" w:rsidP="00FD3F8A">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Applications</w:t>
            </w:r>
          </w:p>
        </w:tc>
      </w:tr>
      <w:tr w:rsidR="00FD3F8A" w:rsidRPr="0057377B" w14:paraId="569EC2CB"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9575683" w14:textId="77777777" w:rsidR="00FD3F8A" w:rsidRPr="00B55A0B" w:rsidRDefault="00FD3F8A" w:rsidP="00FD3F8A">
            <w:pPr>
              <w:spacing w:before="80" w:after="80"/>
              <w:jc w:val="both"/>
              <w:rPr>
                <w:rFonts w:ascii="Calibri" w:hAnsi="Calibri"/>
                <w:b/>
                <w:color w:val="A43926" w:themeColor="text2" w:themeShade="BF"/>
                <w:sz w:val="22"/>
                <w:szCs w:val="22"/>
              </w:rPr>
            </w:pPr>
            <w:r w:rsidRPr="00B55A0B">
              <w:rPr>
                <w:rFonts w:ascii="Calibri" w:hAnsi="Calibri"/>
                <w:b/>
                <w:color w:val="A43926" w:themeColor="text2" w:themeShade="BF"/>
                <w:sz w:val="22"/>
                <w:szCs w:val="22"/>
              </w:rPr>
              <w:t>RECOVERY TIME 0 – 2 HOURS</w:t>
            </w:r>
          </w:p>
        </w:tc>
      </w:tr>
      <w:tr w:rsidR="00FD3F8A" w:rsidRPr="0057377B" w14:paraId="5ECE0E93" w14:textId="77777777" w:rsidTr="00FD3F8A">
        <w:trPr>
          <w:cantSplit/>
          <w:trHeight w:val="425"/>
          <w:tblCellSpacing w:w="20" w:type="dxa"/>
        </w:trPr>
        <w:tc>
          <w:tcPr>
            <w:tcW w:w="9325" w:type="dxa"/>
            <w:shd w:val="clear" w:color="auto" w:fill="auto"/>
            <w:tcMar>
              <w:top w:w="0" w:type="dxa"/>
              <w:left w:w="0" w:type="dxa"/>
              <w:bottom w:w="0" w:type="dxa"/>
              <w:right w:w="0" w:type="dxa"/>
            </w:tcMar>
          </w:tcPr>
          <w:p w14:paraId="23A3D278" w14:textId="77777777" w:rsidR="00FD3F8A" w:rsidRPr="00FD3F8A" w:rsidRDefault="00FD3F8A" w:rsidP="00FD3F8A">
            <w:pPr>
              <w:tabs>
                <w:tab w:val="left" w:pos="1795"/>
              </w:tabs>
              <w:snapToGrid w:val="0"/>
              <w:ind w:left="-5"/>
              <w:rPr>
                <w:rFonts w:ascii="Calibri" w:hAnsi="Calibri" w:cs="Arial"/>
                <w:sz w:val="22"/>
                <w:szCs w:val="22"/>
              </w:rPr>
            </w:pPr>
            <w:r w:rsidRPr="00FD3F8A">
              <w:rPr>
                <w:rFonts w:ascii="Calibri" w:hAnsi="Calibri" w:cs="Arial"/>
                <w:sz w:val="22"/>
                <w:szCs w:val="22"/>
              </w:rPr>
              <w:t>Electronic Medical Record</w:t>
            </w:r>
          </w:p>
        </w:tc>
      </w:tr>
      <w:tr w:rsidR="00FD3F8A" w:rsidRPr="0057377B" w14:paraId="25CE1CA1" w14:textId="77777777" w:rsidTr="00FD3F8A">
        <w:trPr>
          <w:cantSplit/>
          <w:trHeight w:val="407"/>
          <w:tblCellSpacing w:w="20" w:type="dxa"/>
        </w:trPr>
        <w:tc>
          <w:tcPr>
            <w:tcW w:w="9325" w:type="dxa"/>
            <w:shd w:val="clear" w:color="auto" w:fill="auto"/>
            <w:tcMar>
              <w:top w:w="0" w:type="dxa"/>
              <w:left w:w="0" w:type="dxa"/>
              <w:bottom w:w="0" w:type="dxa"/>
              <w:right w:w="0" w:type="dxa"/>
            </w:tcMar>
          </w:tcPr>
          <w:p w14:paraId="2211F419" w14:textId="77777777" w:rsidR="00FD3F8A" w:rsidRPr="00FD3F8A" w:rsidRDefault="00FD3F8A" w:rsidP="00FD3F8A">
            <w:pPr>
              <w:tabs>
                <w:tab w:val="left" w:pos="1795"/>
              </w:tabs>
              <w:snapToGrid w:val="0"/>
              <w:ind w:left="-5"/>
              <w:rPr>
                <w:rFonts w:ascii="Calibri" w:hAnsi="Calibri" w:cs="Arial"/>
                <w:sz w:val="22"/>
                <w:szCs w:val="22"/>
              </w:rPr>
            </w:pPr>
            <w:r w:rsidRPr="00FD3F8A">
              <w:rPr>
                <w:rFonts w:ascii="Calibri" w:hAnsi="Calibri" w:cs="Arial"/>
                <w:sz w:val="22"/>
                <w:szCs w:val="22"/>
              </w:rPr>
              <w:t>Blood Bank (BBK)-Transfusions and cross matching, Order blood and products</w:t>
            </w:r>
          </w:p>
        </w:tc>
      </w:tr>
      <w:tr w:rsidR="00FD3F8A" w:rsidRPr="0057377B" w14:paraId="2F44574C"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F2D1325" w14:textId="77777777" w:rsidR="00FD3F8A" w:rsidRPr="00FD3F8A" w:rsidRDefault="00AE084E" w:rsidP="00FD3F8A">
            <w:pPr>
              <w:spacing w:before="80" w:after="80"/>
              <w:jc w:val="both"/>
              <w:rPr>
                <w:rFonts w:ascii="Calibri" w:hAnsi="Calibri"/>
                <w:sz w:val="22"/>
                <w:szCs w:val="22"/>
              </w:rPr>
            </w:pPr>
            <w:r w:rsidRPr="007A1E5E">
              <w:rPr>
                <w:rFonts w:ascii="Calibri" w:hAnsi="Calibri" w:cs="Arial"/>
                <w:sz w:val="22"/>
                <w:szCs w:val="22"/>
              </w:rPr>
              <w:t>Operating Room Management (ORM)</w:t>
            </w:r>
          </w:p>
        </w:tc>
      </w:tr>
      <w:tr w:rsidR="00FD3F8A" w:rsidRPr="0057377B" w14:paraId="02F22714"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BD5C4F7" w14:textId="77777777" w:rsidR="00FD3F8A" w:rsidRPr="00FD3F8A" w:rsidRDefault="00FD3F8A" w:rsidP="00FD3F8A">
            <w:pPr>
              <w:spacing w:before="80" w:after="80"/>
              <w:jc w:val="both"/>
              <w:rPr>
                <w:rFonts w:ascii="Calibri" w:hAnsi="Calibri"/>
                <w:sz w:val="22"/>
                <w:szCs w:val="22"/>
              </w:rPr>
            </w:pPr>
            <w:r w:rsidRPr="00FD3F8A">
              <w:rPr>
                <w:rFonts w:ascii="Calibri" w:hAnsi="Calibri" w:cs="Arial"/>
                <w:sz w:val="22"/>
                <w:szCs w:val="22"/>
              </w:rPr>
              <w:t>Lab Info. System -Lab values, look up Lab results, Reports</w:t>
            </w:r>
          </w:p>
        </w:tc>
      </w:tr>
      <w:tr w:rsidR="00FD3F8A" w:rsidRPr="0057377B" w14:paraId="73C198DE"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1ED1DABF" w14:textId="77777777" w:rsidR="00FD3F8A" w:rsidRPr="00FD3F8A" w:rsidRDefault="00FD3F8A" w:rsidP="00FD3F8A">
            <w:pPr>
              <w:spacing w:before="80" w:after="80"/>
              <w:jc w:val="both"/>
              <w:rPr>
                <w:rFonts w:ascii="Calibri" w:hAnsi="Calibri"/>
                <w:sz w:val="22"/>
                <w:szCs w:val="22"/>
              </w:rPr>
            </w:pPr>
            <w:r w:rsidRPr="00FD3F8A">
              <w:rPr>
                <w:rFonts w:ascii="Calibri" w:hAnsi="Calibri" w:cs="Arial"/>
                <w:sz w:val="22"/>
                <w:szCs w:val="22"/>
              </w:rPr>
              <w:t xml:space="preserve">PACS </w:t>
            </w:r>
            <w:proofErr w:type="spellStart"/>
            <w:r w:rsidRPr="00FD3F8A">
              <w:rPr>
                <w:rFonts w:ascii="Calibri" w:hAnsi="Calibri" w:cs="Arial"/>
                <w:sz w:val="22"/>
                <w:szCs w:val="22"/>
              </w:rPr>
              <w:t>Sectra</w:t>
            </w:r>
            <w:proofErr w:type="spellEnd"/>
            <w:r w:rsidRPr="00FD3F8A">
              <w:rPr>
                <w:rFonts w:ascii="Calibri" w:hAnsi="Calibri" w:cs="Arial"/>
                <w:sz w:val="22"/>
                <w:szCs w:val="22"/>
              </w:rPr>
              <w:t xml:space="preserve"> 11.3   Radiology-Radiology Imaging</w:t>
            </w:r>
          </w:p>
        </w:tc>
      </w:tr>
      <w:tr w:rsidR="00FD3F8A" w:rsidRPr="0057377B" w14:paraId="10A2F080"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512786E" w14:textId="77777777" w:rsidR="00FD3F8A" w:rsidRPr="00FD3F8A" w:rsidRDefault="00FD3F8A" w:rsidP="00FD3F8A">
            <w:pPr>
              <w:spacing w:before="80" w:after="80"/>
              <w:jc w:val="both"/>
              <w:rPr>
                <w:rFonts w:ascii="Calibri" w:hAnsi="Calibri"/>
                <w:sz w:val="22"/>
                <w:szCs w:val="22"/>
              </w:rPr>
            </w:pPr>
            <w:r w:rsidRPr="00FD3F8A">
              <w:rPr>
                <w:rFonts w:ascii="Calibri" w:hAnsi="Calibri" w:cs="Arial"/>
                <w:sz w:val="22"/>
                <w:szCs w:val="22"/>
              </w:rPr>
              <w:t>Bedside Medication Verification  (BMV) Verify medications</w:t>
            </w:r>
          </w:p>
        </w:tc>
      </w:tr>
      <w:tr w:rsidR="00FD3F8A" w:rsidRPr="0057377B" w14:paraId="1E2B7FE6"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55F11E7D" w14:textId="77777777" w:rsidR="00FD3F8A" w:rsidRPr="00FD3F8A" w:rsidRDefault="00FD3F8A" w:rsidP="00FD3F8A">
            <w:pPr>
              <w:spacing w:before="80" w:after="80"/>
              <w:jc w:val="both"/>
              <w:rPr>
                <w:rFonts w:ascii="Calibri" w:hAnsi="Calibri"/>
                <w:sz w:val="22"/>
                <w:szCs w:val="22"/>
              </w:rPr>
            </w:pPr>
            <w:r w:rsidRPr="00FD3F8A">
              <w:rPr>
                <w:rFonts w:ascii="Calibri" w:hAnsi="Calibri" w:cs="Arial"/>
                <w:sz w:val="22"/>
                <w:szCs w:val="22"/>
              </w:rPr>
              <w:t>Nurse Call System- Calls for assistance</w:t>
            </w:r>
          </w:p>
        </w:tc>
      </w:tr>
      <w:tr w:rsidR="00FD3F8A" w:rsidRPr="0057377B" w14:paraId="09C43759"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05D64FE8" w14:textId="77777777" w:rsidR="00FD3F8A" w:rsidRPr="00FD3F8A" w:rsidRDefault="00FD3F8A" w:rsidP="00FD3F8A">
            <w:pPr>
              <w:spacing w:before="80" w:after="80"/>
              <w:jc w:val="both"/>
              <w:rPr>
                <w:rFonts w:ascii="Calibri" w:hAnsi="Calibri"/>
                <w:sz w:val="22"/>
                <w:szCs w:val="22"/>
              </w:rPr>
            </w:pPr>
            <w:r w:rsidRPr="00FD3F8A">
              <w:rPr>
                <w:rFonts w:ascii="Calibri" w:hAnsi="Calibri" w:cs="Arial"/>
                <w:sz w:val="22"/>
                <w:szCs w:val="22"/>
              </w:rPr>
              <w:t>Pyxis med station</w:t>
            </w:r>
          </w:p>
        </w:tc>
      </w:tr>
      <w:tr w:rsidR="00FD3F8A" w:rsidRPr="0057377B" w14:paraId="635ED6D3"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478C106C" w14:textId="77777777" w:rsidR="00FD3F8A" w:rsidRPr="0057377B" w:rsidRDefault="009F4650" w:rsidP="00FD3F8A">
            <w:pPr>
              <w:spacing w:before="80" w:after="80"/>
              <w:jc w:val="both"/>
              <w:rPr>
                <w:rFonts w:ascii="Calibri" w:hAnsi="Calibri"/>
                <w:sz w:val="22"/>
                <w:szCs w:val="22"/>
              </w:rPr>
            </w:pPr>
            <w:r w:rsidRPr="00FD3F8A">
              <w:rPr>
                <w:rFonts w:ascii="Calibri" w:hAnsi="Calibri" w:cs="Arial"/>
                <w:sz w:val="22"/>
                <w:szCs w:val="22"/>
              </w:rPr>
              <w:t>Order Entry/Provide</w:t>
            </w:r>
            <w:r>
              <w:rPr>
                <w:rFonts w:ascii="Calibri" w:hAnsi="Calibri" w:cs="Arial"/>
                <w:sz w:val="22"/>
                <w:szCs w:val="22"/>
              </w:rPr>
              <w:t xml:space="preserve">r Order </w:t>
            </w:r>
            <w:proofErr w:type="spellStart"/>
            <w:r>
              <w:rPr>
                <w:rFonts w:ascii="Calibri" w:hAnsi="Calibri" w:cs="Arial"/>
                <w:sz w:val="22"/>
                <w:szCs w:val="22"/>
              </w:rPr>
              <w:t>Mgmt</w:t>
            </w:r>
            <w:proofErr w:type="spellEnd"/>
            <w:r>
              <w:rPr>
                <w:rFonts w:ascii="Calibri" w:hAnsi="Calibri" w:cs="Arial"/>
                <w:sz w:val="22"/>
                <w:szCs w:val="22"/>
              </w:rPr>
              <w:t xml:space="preserve"> (OE/POM). Entry of/</w:t>
            </w:r>
            <w:r w:rsidR="00B65A1C">
              <w:rPr>
                <w:rFonts w:ascii="Calibri" w:hAnsi="Calibri" w:cs="Arial"/>
                <w:sz w:val="22"/>
                <w:szCs w:val="22"/>
              </w:rPr>
              <w:t>o</w:t>
            </w:r>
            <w:r>
              <w:rPr>
                <w:rFonts w:ascii="Calibri" w:hAnsi="Calibri" w:cs="Arial"/>
                <w:sz w:val="22"/>
                <w:szCs w:val="22"/>
              </w:rPr>
              <w:t xml:space="preserve">btain </w:t>
            </w:r>
            <w:r w:rsidRPr="00FD3F8A">
              <w:rPr>
                <w:rFonts w:ascii="Calibri" w:hAnsi="Calibri" w:cs="Arial"/>
                <w:sz w:val="22"/>
                <w:szCs w:val="22"/>
              </w:rPr>
              <w:t xml:space="preserve">all </w:t>
            </w:r>
            <w:r>
              <w:rPr>
                <w:rFonts w:ascii="Calibri" w:hAnsi="Calibri" w:cs="Arial"/>
                <w:sz w:val="22"/>
                <w:szCs w:val="22"/>
              </w:rPr>
              <w:t xml:space="preserve">patient orders. Order labs and </w:t>
            </w:r>
            <w:r w:rsidRPr="00FD3F8A">
              <w:rPr>
                <w:rFonts w:ascii="Calibri" w:hAnsi="Calibri" w:cs="Arial"/>
                <w:sz w:val="22"/>
                <w:szCs w:val="22"/>
              </w:rPr>
              <w:t>tests.</w:t>
            </w:r>
          </w:p>
        </w:tc>
      </w:tr>
    </w:tbl>
    <w:p w14:paraId="48644374" w14:textId="77777777" w:rsidR="000932D1" w:rsidRDefault="000932D1" w:rsidP="000932D1">
      <w:pPr>
        <w:pStyle w:val="Heading2"/>
      </w:pPr>
      <w:bookmarkStart w:id="31" w:name="_Toc282430532"/>
      <w:bookmarkStart w:id="32" w:name="_Toc282430676"/>
      <w:bookmarkStart w:id="33" w:name="_Toc286133354"/>
      <w:r>
        <w:t>IT and Communications Downtime Procedures</w:t>
      </w:r>
      <w:bookmarkEnd w:id="31"/>
      <w:bookmarkEnd w:id="32"/>
      <w:bookmarkEnd w:id="33"/>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34" w:name="_Toc228257376"/>
      <w:bookmarkStart w:id="35" w:name="_Toc228518462"/>
    </w:p>
    <w:bookmarkEnd w:id="34"/>
    <w:bookmarkEnd w:id="35"/>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77777777"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6" w:name="_Toc275171890"/>
            <w:bookmarkStart w:id="37" w:name="_Toc282430533"/>
            <w:r w:rsidRPr="000932D1">
              <w:rPr>
                <w:rFonts w:ascii="Calibri" w:hAnsi="Calibri"/>
                <w:color w:val="FFFFFF" w:themeColor="background1"/>
                <w:sz w:val="22"/>
                <w:szCs w:val="22"/>
              </w:rPr>
              <w:t>Downtime Procedures</w:t>
            </w:r>
            <w:bookmarkEnd w:id="36"/>
            <w:r w:rsidRPr="000932D1">
              <w:rPr>
                <w:rFonts w:ascii="Calibri" w:hAnsi="Calibri"/>
                <w:color w:val="FFFFFF" w:themeColor="background1"/>
                <w:sz w:val="22"/>
                <w:szCs w:val="22"/>
              </w:rPr>
              <w:t xml:space="preserve"> Checklist</w:t>
            </w:r>
            <w:bookmarkEnd w:id="37"/>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lastRenderedPageBreak/>
              <w:t xml:space="preserve">Activate the downtime procedures.  </w:t>
            </w:r>
          </w:p>
          <w:p w14:paraId="1BBD72D1"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4DEA8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Pharmacy orders will be faxed.  </w:t>
            </w:r>
          </w:p>
          <w:p w14:paraId="38D9F066"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Stat or Urgent orders will be called to ancillary departments.  </w:t>
            </w:r>
          </w:p>
          <w:p w14:paraId="1BE83992"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0932D1">
            <w:pPr>
              <w:pStyle w:val="ListParagraph"/>
              <w:numPr>
                <w:ilvl w:val="1"/>
                <w:numId w:val="3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List specific telephone instructions to be given to patients or other parties.  (What exactly would you want people who speak to the patients say about the situation?  </w:t>
            </w:r>
            <w:r w:rsidRPr="000932D1">
              <w:rPr>
                <w:rFonts w:ascii="Calibri" w:hAnsi="Calibri"/>
              </w:rPr>
              <w:lastRenderedPageBreak/>
              <w:t>Write this down so that everyone is saying the same thing.)</w:t>
            </w:r>
          </w:p>
          <w:p w14:paraId="35F8486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0932D1" w:rsidRDefault="000932D1" w:rsidP="000932D1">
            <w:pPr>
              <w:pStyle w:val="ListParagraph"/>
              <w:spacing w:before="120" w:after="0" w:line="276" w:lineRule="auto"/>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0932D1">
            <w:pPr>
              <w:numPr>
                <w:ilvl w:val="0"/>
                <w:numId w:val="3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0932D1">
            <w:pPr>
              <w:numPr>
                <w:ilvl w:val="0"/>
                <w:numId w:val="3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557F1937" w14:textId="77777777" w:rsidR="000932D1" w:rsidRPr="000932D1" w:rsidRDefault="000932D1" w:rsidP="000932D1">
            <w:pPr>
              <w:numPr>
                <w:ilvl w:val="1"/>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p w14:paraId="07F73A1F" w14:textId="77777777" w:rsidR="000932D1" w:rsidRDefault="000932D1" w:rsidP="000932D1">
            <w:pPr>
              <w:spacing w:line="276" w:lineRule="auto"/>
              <w:rPr>
                <w:rFonts w:ascii="Calibri" w:hAnsi="Calibri"/>
              </w:rPr>
            </w:pPr>
          </w:p>
          <w:p w14:paraId="327D7F0B" w14:textId="77777777" w:rsidR="000932D1" w:rsidRDefault="000932D1" w:rsidP="000932D1">
            <w:pPr>
              <w:spacing w:line="276" w:lineRule="auto"/>
              <w:rPr>
                <w:rFonts w:ascii="Calibri" w:hAnsi="Calibri"/>
              </w:rPr>
            </w:pPr>
          </w:p>
          <w:p w14:paraId="137FA34A" w14:textId="77777777" w:rsidR="000932D1" w:rsidRPr="000932D1" w:rsidRDefault="000932D1" w:rsidP="000932D1">
            <w:pPr>
              <w:spacing w:line="276" w:lineRule="auto"/>
              <w:rPr>
                <w:rFonts w:ascii="Calibri" w:hAnsi="Calibri"/>
              </w:rPr>
            </w:pP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410E7AFF"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5BF46E8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p w14:paraId="4B425012" w14:textId="77777777" w:rsidR="000932D1" w:rsidRPr="000932D1" w:rsidRDefault="000932D1" w:rsidP="000932D1">
            <w:pPr>
              <w:pStyle w:val="ListParagraph"/>
              <w:spacing w:after="0" w:line="276" w:lineRule="auto"/>
              <w:rPr>
                <w:rFonts w:ascii="Calibri" w:hAnsi="Calibri"/>
              </w:rPr>
            </w:pP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79D3462E" w14:textId="77777777" w:rsidR="00AE084E" w:rsidRDefault="00AE084E" w:rsidP="00AE084E">
            <w:pPr>
              <w:pStyle w:val="Heading2"/>
            </w:pPr>
          </w:p>
          <w:p w14:paraId="393856A9" w14:textId="77777777" w:rsidR="00AE084E" w:rsidRDefault="00AE084E" w:rsidP="00AE084E">
            <w:pPr>
              <w:pStyle w:val="Heading2"/>
            </w:pPr>
            <w:bookmarkStart w:id="38" w:name="_Toc282430534"/>
            <w:bookmarkStart w:id="39" w:name="_Toc282430677"/>
            <w:bookmarkStart w:id="40" w:name="_Toc286133355"/>
            <w:r>
              <w:t>Mission Critical Vital Records</w:t>
            </w:r>
            <w:bookmarkEnd w:id="38"/>
            <w:bookmarkEnd w:id="39"/>
            <w:bookmarkEnd w:id="40"/>
          </w:p>
          <w:p w14:paraId="4161664A" w14:textId="77777777" w:rsidR="00FA3D58" w:rsidRDefault="00FA3D58" w:rsidP="00FA3D58">
            <w:pPr>
              <w:spacing w:line="276" w:lineRule="auto"/>
              <w:rPr>
                <w:rFonts w:ascii="Calibri" w:hAnsi="Calibri"/>
                <w:sz w:val="22"/>
              </w:rPr>
            </w:pPr>
          </w:p>
          <w:p w14:paraId="509DF701" w14:textId="77777777"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INSERT ORGANIZATION,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685" w:type="dxa"/>
        <w:tblCellSpacing w:w="20" w:type="dxa"/>
        <w:tblInd w:w="-5" w:type="dxa"/>
        <w:tblLayout w:type="fixed"/>
        <w:tblLook w:val="0000" w:firstRow="0" w:lastRow="0" w:firstColumn="0" w:lastColumn="0" w:noHBand="0" w:noVBand="0"/>
      </w:tblPr>
      <w:tblGrid>
        <w:gridCol w:w="1755"/>
        <w:gridCol w:w="1620"/>
        <w:gridCol w:w="1620"/>
        <w:gridCol w:w="3690"/>
      </w:tblGrid>
      <w:tr w:rsidR="002821EF" w:rsidRPr="00FD3F8A" w14:paraId="1844A7FC" w14:textId="77777777" w:rsidTr="002821EF">
        <w:trPr>
          <w:cantSplit/>
          <w:trHeight w:val="387"/>
          <w:tblCellSpacing w:w="20" w:type="dxa"/>
        </w:trPr>
        <w:tc>
          <w:tcPr>
            <w:tcW w:w="169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1580" w:type="dxa"/>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3630" w:type="dxa"/>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2821EF" w:rsidRPr="00FD3F8A" w14:paraId="7D75BEDC" w14:textId="77777777" w:rsidTr="002821EF">
        <w:trPr>
          <w:cantSplit/>
          <w:trHeight w:val="155"/>
          <w:tblCellSpacing w:w="20" w:type="dxa"/>
        </w:trPr>
        <w:tc>
          <w:tcPr>
            <w:tcW w:w="1695" w:type="dxa"/>
            <w:shd w:val="clear" w:color="auto" w:fill="auto"/>
            <w:tcMar>
              <w:top w:w="0" w:type="dxa"/>
              <w:left w:w="0" w:type="dxa"/>
              <w:bottom w:w="0" w:type="dxa"/>
              <w:right w:w="0" w:type="dxa"/>
            </w:tcMar>
          </w:tcPr>
          <w:p w14:paraId="1CED2F37" w14:textId="77777777" w:rsidR="002821EF" w:rsidRPr="00FD3F8A" w:rsidRDefault="002821EF" w:rsidP="00FD3F8A">
            <w:pPr>
              <w:spacing w:before="80" w:after="80"/>
              <w:jc w:val="both"/>
              <w:rPr>
                <w:rFonts w:ascii="Calibri" w:hAnsi="Calibri"/>
                <w:b/>
                <w:sz w:val="22"/>
                <w:szCs w:val="22"/>
              </w:rPr>
            </w:pPr>
            <w:r w:rsidRPr="00FD3F8A">
              <w:rPr>
                <w:rFonts w:ascii="Calibri" w:hAnsi="Calibri" w:cs="Arial"/>
                <w:sz w:val="22"/>
                <w:szCs w:val="22"/>
              </w:rPr>
              <w:t>MR29223D</w:t>
            </w:r>
          </w:p>
        </w:tc>
        <w:tc>
          <w:tcPr>
            <w:tcW w:w="1580" w:type="dxa"/>
          </w:tcPr>
          <w:p w14:paraId="52391218"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Paper</w:t>
            </w:r>
          </w:p>
        </w:tc>
        <w:tc>
          <w:tcPr>
            <w:tcW w:w="1580" w:type="dxa"/>
          </w:tcPr>
          <w:p w14:paraId="7277F6A3" w14:textId="77777777" w:rsidR="002821EF" w:rsidRPr="00FD3F8A" w:rsidRDefault="002821EF" w:rsidP="00FD3F8A">
            <w:pPr>
              <w:spacing w:before="80" w:after="80"/>
              <w:jc w:val="both"/>
              <w:rPr>
                <w:rFonts w:ascii="Calibri" w:hAnsi="Calibri" w:cs="Arial"/>
                <w:sz w:val="22"/>
                <w:szCs w:val="22"/>
              </w:rPr>
            </w:pPr>
          </w:p>
        </w:tc>
        <w:tc>
          <w:tcPr>
            <w:tcW w:w="3630" w:type="dxa"/>
          </w:tcPr>
          <w:p w14:paraId="7F3DB5D6" w14:textId="77777777" w:rsidR="002821EF" w:rsidRPr="00FD3F8A" w:rsidRDefault="002821EF" w:rsidP="00FD3F8A">
            <w:pPr>
              <w:spacing w:before="80" w:after="80"/>
              <w:jc w:val="both"/>
              <w:rPr>
                <w:rFonts w:ascii="Calibri" w:hAnsi="Calibri"/>
                <w:b/>
                <w:sz w:val="22"/>
                <w:szCs w:val="22"/>
              </w:rPr>
            </w:pPr>
            <w:r w:rsidRPr="00FD3F8A">
              <w:rPr>
                <w:rFonts w:ascii="Calibri" w:hAnsi="Calibri" w:cs="Arial"/>
                <w:sz w:val="22"/>
                <w:szCs w:val="22"/>
              </w:rPr>
              <w:t>12 hour flow sheet</w:t>
            </w:r>
          </w:p>
        </w:tc>
      </w:tr>
      <w:tr w:rsidR="002821EF" w:rsidRPr="00FD3F8A" w14:paraId="1BBAD36F"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29280252"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 xml:space="preserve">MR28007 </w:t>
            </w:r>
          </w:p>
        </w:tc>
        <w:tc>
          <w:tcPr>
            <w:tcW w:w="1580" w:type="dxa"/>
          </w:tcPr>
          <w:p w14:paraId="7EEDDC20"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Paper</w:t>
            </w:r>
          </w:p>
        </w:tc>
        <w:tc>
          <w:tcPr>
            <w:tcW w:w="1580" w:type="dxa"/>
          </w:tcPr>
          <w:p w14:paraId="0622BDC0" w14:textId="77777777" w:rsidR="002821EF" w:rsidRPr="00FD3F8A" w:rsidRDefault="002821EF" w:rsidP="00FD3F8A">
            <w:pPr>
              <w:spacing w:before="80" w:after="80"/>
              <w:jc w:val="both"/>
              <w:rPr>
                <w:rFonts w:ascii="Calibri" w:hAnsi="Calibri" w:cs="Arial"/>
                <w:sz w:val="22"/>
                <w:szCs w:val="22"/>
              </w:rPr>
            </w:pPr>
          </w:p>
        </w:tc>
        <w:tc>
          <w:tcPr>
            <w:tcW w:w="3630" w:type="dxa"/>
          </w:tcPr>
          <w:p w14:paraId="7DD6279E"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Activities of Daily Living</w:t>
            </w:r>
          </w:p>
        </w:tc>
      </w:tr>
      <w:tr w:rsidR="002821EF" w:rsidRPr="00FD3F8A" w14:paraId="1CC819A4"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694E06B0"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MR28409</w:t>
            </w:r>
          </w:p>
        </w:tc>
        <w:tc>
          <w:tcPr>
            <w:tcW w:w="1580" w:type="dxa"/>
          </w:tcPr>
          <w:p w14:paraId="71638512"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Paper</w:t>
            </w:r>
          </w:p>
        </w:tc>
        <w:tc>
          <w:tcPr>
            <w:tcW w:w="1580" w:type="dxa"/>
          </w:tcPr>
          <w:p w14:paraId="11F4FC67" w14:textId="77777777" w:rsidR="002821EF" w:rsidRPr="00FD3F8A" w:rsidRDefault="002821EF" w:rsidP="00FD3F8A">
            <w:pPr>
              <w:spacing w:before="80" w:after="80"/>
              <w:jc w:val="both"/>
              <w:rPr>
                <w:rFonts w:ascii="Calibri" w:hAnsi="Calibri" w:cs="Arial"/>
                <w:sz w:val="22"/>
                <w:szCs w:val="22"/>
              </w:rPr>
            </w:pPr>
          </w:p>
        </w:tc>
        <w:tc>
          <w:tcPr>
            <w:tcW w:w="3630" w:type="dxa"/>
          </w:tcPr>
          <w:p w14:paraId="7E83AE71" w14:textId="77777777" w:rsidR="002821EF" w:rsidRPr="00FD3F8A" w:rsidRDefault="002821EF" w:rsidP="00FD3F8A">
            <w:pPr>
              <w:spacing w:before="80" w:after="80"/>
              <w:jc w:val="both"/>
              <w:rPr>
                <w:rFonts w:ascii="Calibri" w:hAnsi="Calibri" w:cs="Arial"/>
                <w:sz w:val="22"/>
                <w:szCs w:val="22"/>
                <w:lang w:eastAsia="ko-KR"/>
              </w:rPr>
            </w:pPr>
            <w:r w:rsidRPr="00FD3F8A">
              <w:rPr>
                <w:rFonts w:ascii="Calibri" w:hAnsi="Calibri" w:cs="Arial"/>
                <w:sz w:val="22"/>
                <w:szCs w:val="22"/>
              </w:rPr>
              <w:t>Admission Arrival Questions</w:t>
            </w:r>
          </w:p>
        </w:tc>
      </w:tr>
      <w:tr w:rsidR="002821EF" w:rsidRPr="00FD3F8A" w14:paraId="7B488B8D"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438C7455"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MR11373</w:t>
            </w:r>
          </w:p>
        </w:tc>
        <w:tc>
          <w:tcPr>
            <w:tcW w:w="1580" w:type="dxa"/>
          </w:tcPr>
          <w:p w14:paraId="7E57ACDA"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Paper</w:t>
            </w:r>
          </w:p>
        </w:tc>
        <w:tc>
          <w:tcPr>
            <w:tcW w:w="1580" w:type="dxa"/>
          </w:tcPr>
          <w:p w14:paraId="048F2E72" w14:textId="77777777" w:rsidR="002821EF" w:rsidRPr="00FD3F8A" w:rsidRDefault="002821EF" w:rsidP="00FD3F8A">
            <w:pPr>
              <w:spacing w:before="80" w:after="80"/>
              <w:jc w:val="both"/>
              <w:rPr>
                <w:rFonts w:ascii="Calibri" w:hAnsi="Calibri" w:cs="Arial"/>
                <w:sz w:val="22"/>
                <w:szCs w:val="22"/>
              </w:rPr>
            </w:pPr>
          </w:p>
        </w:tc>
        <w:tc>
          <w:tcPr>
            <w:tcW w:w="3630" w:type="dxa"/>
          </w:tcPr>
          <w:p w14:paraId="03F579A6" w14:textId="77777777" w:rsidR="002821EF" w:rsidRPr="00FD3F8A" w:rsidRDefault="002821EF" w:rsidP="00FD3F8A">
            <w:pPr>
              <w:spacing w:before="80" w:after="80"/>
              <w:jc w:val="both"/>
              <w:rPr>
                <w:rFonts w:ascii="Calibri" w:hAnsi="Calibri" w:cs="Arial"/>
                <w:sz w:val="22"/>
                <w:szCs w:val="22"/>
                <w:lang w:eastAsia="ko-KR"/>
              </w:rPr>
            </w:pPr>
            <w:r w:rsidRPr="00FD3F8A">
              <w:rPr>
                <w:rFonts w:ascii="Calibri" w:hAnsi="Calibri" w:cs="Arial"/>
                <w:sz w:val="22"/>
                <w:szCs w:val="22"/>
              </w:rPr>
              <w:t>Admission and Belongings Record</w:t>
            </w:r>
          </w:p>
        </w:tc>
      </w:tr>
      <w:tr w:rsidR="002821EF" w:rsidRPr="00FD3F8A" w14:paraId="7DF971E6"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291E8D8B"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 xml:space="preserve">MR27334D </w:t>
            </w:r>
          </w:p>
        </w:tc>
        <w:tc>
          <w:tcPr>
            <w:tcW w:w="1580" w:type="dxa"/>
          </w:tcPr>
          <w:p w14:paraId="1428E7F0"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Electronic</w:t>
            </w:r>
          </w:p>
        </w:tc>
        <w:tc>
          <w:tcPr>
            <w:tcW w:w="1580" w:type="dxa"/>
          </w:tcPr>
          <w:p w14:paraId="00569EE2" w14:textId="77777777" w:rsidR="002821EF" w:rsidRPr="00FD3F8A" w:rsidRDefault="002821EF" w:rsidP="00FD3F8A">
            <w:pPr>
              <w:spacing w:before="80" w:after="80"/>
              <w:jc w:val="both"/>
              <w:rPr>
                <w:rFonts w:ascii="Calibri" w:hAnsi="Calibri" w:cs="Arial"/>
                <w:sz w:val="22"/>
                <w:szCs w:val="22"/>
              </w:rPr>
            </w:pPr>
          </w:p>
        </w:tc>
        <w:tc>
          <w:tcPr>
            <w:tcW w:w="3630" w:type="dxa"/>
          </w:tcPr>
          <w:p w14:paraId="1619FC87" w14:textId="77777777" w:rsidR="002821EF" w:rsidRPr="00FD3F8A" w:rsidRDefault="002821EF" w:rsidP="00FD3F8A">
            <w:pPr>
              <w:spacing w:before="80" w:after="80"/>
              <w:jc w:val="both"/>
              <w:rPr>
                <w:rFonts w:ascii="Calibri" w:hAnsi="Calibri" w:cs="Arial"/>
                <w:sz w:val="22"/>
                <w:szCs w:val="22"/>
                <w:lang w:eastAsia="ko-KR"/>
              </w:rPr>
            </w:pPr>
            <w:r w:rsidRPr="00FD3F8A">
              <w:rPr>
                <w:rFonts w:ascii="Calibri" w:hAnsi="Calibri" w:cs="Arial"/>
                <w:sz w:val="22"/>
                <w:szCs w:val="22"/>
              </w:rPr>
              <w:t>Admission Physician Order</w:t>
            </w:r>
          </w:p>
        </w:tc>
      </w:tr>
      <w:tr w:rsidR="002821EF" w:rsidRPr="00FD3F8A" w14:paraId="108E64F4"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65938F3A"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MR28408</w:t>
            </w:r>
          </w:p>
        </w:tc>
        <w:tc>
          <w:tcPr>
            <w:tcW w:w="1580" w:type="dxa"/>
          </w:tcPr>
          <w:p w14:paraId="68EA8E17"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Paper</w:t>
            </w:r>
          </w:p>
        </w:tc>
        <w:tc>
          <w:tcPr>
            <w:tcW w:w="1580" w:type="dxa"/>
          </w:tcPr>
          <w:p w14:paraId="095A0963" w14:textId="77777777" w:rsidR="002821EF" w:rsidRPr="00FD3F8A" w:rsidRDefault="002821EF" w:rsidP="00FD3F8A">
            <w:pPr>
              <w:spacing w:before="80" w:after="80"/>
              <w:jc w:val="both"/>
              <w:rPr>
                <w:rFonts w:ascii="Calibri" w:hAnsi="Calibri" w:cs="Arial"/>
                <w:sz w:val="22"/>
                <w:szCs w:val="22"/>
              </w:rPr>
            </w:pPr>
          </w:p>
        </w:tc>
        <w:tc>
          <w:tcPr>
            <w:tcW w:w="3630" w:type="dxa"/>
          </w:tcPr>
          <w:p w14:paraId="5E26C632" w14:textId="77777777" w:rsidR="002821EF" w:rsidRPr="00FD3F8A" w:rsidRDefault="002821EF" w:rsidP="00FD3F8A">
            <w:pPr>
              <w:spacing w:before="80" w:after="80"/>
              <w:jc w:val="both"/>
              <w:rPr>
                <w:rFonts w:ascii="Calibri" w:hAnsi="Calibri" w:cs="Arial"/>
                <w:sz w:val="22"/>
                <w:szCs w:val="22"/>
                <w:lang w:eastAsia="ko-KR"/>
              </w:rPr>
            </w:pPr>
            <w:r w:rsidRPr="00FD3F8A">
              <w:rPr>
                <w:rFonts w:ascii="Calibri" w:hAnsi="Calibri" w:cs="Arial"/>
                <w:sz w:val="22"/>
                <w:szCs w:val="22"/>
              </w:rPr>
              <w:t>Admission Screening Questions</w:t>
            </w:r>
          </w:p>
        </w:tc>
      </w:tr>
      <w:tr w:rsidR="002821EF" w:rsidRPr="00FD3F8A" w14:paraId="4F23704A"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41C390A0" w14:textId="77777777" w:rsidR="002821EF" w:rsidRPr="00FD3F8A" w:rsidRDefault="002821EF" w:rsidP="00FD3F8A">
            <w:pPr>
              <w:spacing w:before="80" w:after="80"/>
              <w:jc w:val="both"/>
              <w:rPr>
                <w:rFonts w:ascii="Calibri" w:hAnsi="Calibri"/>
                <w:sz w:val="22"/>
                <w:szCs w:val="22"/>
              </w:rPr>
            </w:pPr>
            <w:r w:rsidRPr="00FD3F8A">
              <w:rPr>
                <w:rFonts w:ascii="Calibri" w:hAnsi="Calibri" w:cs="Arial"/>
                <w:sz w:val="22"/>
                <w:szCs w:val="22"/>
              </w:rPr>
              <w:t>MR22804</w:t>
            </w:r>
          </w:p>
        </w:tc>
        <w:tc>
          <w:tcPr>
            <w:tcW w:w="1580" w:type="dxa"/>
          </w:tcPr>
          <w:p w14:paraId="06901582" w14:textId="77777777" w:rsidR="002821EF" w:rsidRPr="00FD3F8A" w:rsidRDefault="002821EF" w:rsidP="00FD3F8A">
            <w:pPr>
              <w:spacing w:before="80" w:after="80"/>
              <w:jc w:val="both"/>
              <w:rPr>
                <w:rFonts w:ascii="Calibri" w:hAnsi="Calibri" w:cs="Arial"/>
                <w:sz w:val="22"/>
                <w:szCs w:val="22"/>
              </w:rPr>
            </w:pPr>
            <w:r>
              <w:rPr>
                <w:rFonts w:ascii="Calibri" w:hAnsi="Calibri" w:cs="Arial"/>
                <w:sz w:val="22"/>
                <w:szCs w:val="22"/>
              </w:rPr>
              <w:t>Electronic</w:t>
            </w:r>
          </w:p>
        </w:tc>
        <w:tc>
          <w:tcPr>
            <w:tcW w:w="1580" w:type="dxa"/>
          </w:tcPr>
          <w:p w14:paraId="6095C55C" w14:textId="77777777" w:rsidR="002821EF" w:rsidRPr="00FD3F8A" w:rsidRDefault="002821EF" w:rsidP="00FD3F8A">
            <w:pPr>
              <w:spacing w:before="80" w:after="80"/>
              <w:jc w:val="both"/>
              <w:rPr>
                <w:rFonts w:ascii="Calibri" w:hAnsi="Calibri" w:cs="Arial"/>
                <w:sz w:val="22"/>
                <w:szCs w:val="22"/>
              </w:rPr>
            </w:pPr>
          </w:p>
        </w:tc>
        <w:tc>
          <w:tcPr>
            <w:tcW w:w="3630" w:type="dxa"/>
          </w:tcPr>
          <w:p w14:paraId="6CC14FE8" w14:textId="77777777" w:rsidR="002821EF" w:rsidRPr="00FD3F8A" w:rsidRDefault="002821EF" w:rsidP="00FD3F8A">
            <w:pPr>
              <w:spacing w:before="80" w:after="80"/>
              <w:jc w:val="both"/>
              <w:rPr>
                <w:rFonts w:ascii="Calibri" w:hAnsi="Calibri"/>
                <w:sz w:val="22"/>
                <w:szCs w:val="22"/>
              </w:rPr>
            </w:pPr>
            <w:proofErr w:type="spellStart"/>
            <w:r w:rsidRPr="00FD3F8A">
              <w:rPr>
                <w:rFonts w:ascii="Calibri" w:hAnsi="Calibri" w:cs="Arial"/>
                <w:sz w:val="22"/>
                <w:szCs w:val="22"/>
              </w:rPr>
              <w:t>Alteplase</w:t>
            </w:r>
            <w:proofErr w:type="spellEnd"/>
            <w:r w:rsidRPr="00FD3F8A">
              <w:rPr>
                <w:rFonts w:ascii="Calibri" w:hAnsi="Calibri" w:cs="Arial"/>
                <w:sz w:val="22"/>
                <w:szCs w:val="22"/>
              </w:rPr>
              <w:t xml:space="preserve"> Administration Order Set</w:t>
            </w:r>
          </w:p>
        </w:tc>
      </w:tr>
      <w:tr w:rsidR="002821EF" w:rsidRPr="00FD3F8A" w14:paraId="3F806327" w14:textId="77777777" w:rsidTr="002821EF">
        <w:trPr>
          <w:cantSplit/>
          <w:trHeight w:val="480"/>
          <w:tblCellSpacing w:w="20" w:type="dxa"/>
        </w:trPr>
        <w:tc>
          <w:tcPr>
            <w:tcW w:w="1695" w:type="dxa"/>
            <w:shd w:val="clear" w:color="auto" w:fill="auto"/>
            <w:tcMar>
              <w:top w:w="0" w:type="dxa"/>
              <w:left w:w="0" w:type="dxa"/>
              <w:bottom w:w="0" w:type="dxa"/>
              <w:right w:w="0" w:type="dxa"/>
            </w:tcMar>
          </w:tcPr>
          <w:p w14:paraId="1D97AE36" w14:textId="77777777" w:rsidR="002821EF" w:rsidRPr="00FD3F8A" w:rsidRDefault="002821EF" w:rsidP="00FD3F8A">
            <w:pPr>
              <w:spacing w:before="80" w:after="80"/>
              <w:jc w:val="both"/>
              <w:rPr>
                <w:rFonts w:ascii="Calibri" w:hAnsi="Calibri"/>
                <w:sz w:val="22"/>
                <w:szCs w:val="22"/>
              </w:rPr>
            </w:pPr>
          </w:p>
        </w:tc>
        <w:tc>
          <w:tcPr>
            <w:tcW w:w="1580" w:type="dxa"/>
          </w:tcPr>
          <w:p w14:paraId="5F031399" w14:textId="77777777" w:rsidR="002821EF" w:rsidRPr="00FD3F8A" w:rsidRDefault="002821EF" w:rsidP="00FD3F8A">
            <w:pPr>
              <w:spacing w:before="80" w:after="80"/>
              <w:jc w:val="both"/>
              <w:rPr>
                <w:rFonts w:ascii="Calibri" w:hAnsi="Calibri"/>
                <w:sz w:val="22"/>
                <w:szCs w:val="22"/>
              </w:rPr>
            </w:pPr>
          </w:p>
        </w:tc>
        <w:tc>
          <w:tcPr>
            <w:tcW w:w="1580" w:type="dxa"/>
          </w:tcPr>
          <w:p w14:paraId="1413C773" w14:textId="77777777" w:rsidR="002821EF" w:rsidRPr="00FD3F8A" w:rsidRDefault="002821EF" w:rsidP="00FD3F8A">
            <w:pPr>
              <w:spacing w:before="80" w:after="80"/>
              <w:jc w:val="both"/>
              <w:rPr>
                <w:rFonts w:ascii="Calibri" w:hAnsi="Calibri"/>
                <w:sz w:val="22"/>
                <w:szCs w:val="22"/>
              </w:rPr>
            </w:pPr>
          </w:p>
        </w:tc>
        <w:tc>
          <w:tcPr>
            <w:tcW w:w="3630" w:type="dxa"/>
          </w:tcPr>
          <w:p w14:paraId="55D74BB6" w14:textId="77777777" w:rsidR="002821EF" w:rsidRPr="00FD3F8A" w:rsidRDefault="002821EF" w:rsidP="00FD3F8A">
            <w:pPr>
              <w:spacing w:before="80" w:after="80"/>
              <w:jc w:val="both"/>
              <w:rPr>
                <w:rFonts w:ascii="Calibri" w:hAnsi="Calibri"/>
                <w:sz w:val="22"/>
                <w:szCs w:val="22"/>
              </w:rPr>
            </w:pPr>
          </w:p>
        </w:tc>
      </w:tr>
      <w:tr w:rsidR="002821EF" w:rsidRPr="00FD3F8A" w14:paraId="02D46C96" w14:textId="77777777" w:rsidTr="002821EF">
        <w:trPr>
          <w:cantSplit/>
          <w:trHeight w:val="480"/>
          <w:tblCellSpacing w:w="20" w:type="dxa"/>
        </w:trPr>
        <w:tc>
          <w:tcPr>
            <w:tcW w:w="1695" w:type="dxa"/>
            <w:shd w:val="clear" w:color="auto" w:fill="auto"/>
            <w:tcMar>
              <w:top w:w="0" w:type="dxa"/>
              <w:left w:w="0" w:type="dxa"/>
              <w:bottom w:w="0" w:type="dxa"/>
              <w:right w:w="0" w:type="dxa"/>
            </w:tcMar>
          </w:tcPr>
          <w:p w14:paraId="3B68A76F" w14:textId="77777777" w:rsidR="002821EF" w:rsidRPr="00FD3F8A" w:rsidRDefault="002821EF" w:rsidP="00FD3F8A">
            <w:pPr>
              <w:spacing w:before="80" w:after="80"/>
              <w:jc w:val="both"/>
              <w:rPr>
                <w:rFonts w:ascii="Calibri" w:hAnsi="Calibri"/>
                <w:sz w:val="22"/>
                <w:szCs w:val="22"/>
              </w:rPr>
            </w:pPr>
          </w:p>
        </w:tc>
        <w:tc>
          <w:tcPr>
            <w:tcW w:w="1580" w:type="dxa"/>
          </w:tcPr>
          <w:p w14:paraId="38EC261D" w14:textId="77777777" w:rsidR="002821EF" w:rsidRPr="00FD3F8A" w:rsidRDefault="002821EF" w:rsidP="00FD3F8A">
            <w:pPr>
              <w:spacing w:before="80" w:after="80"/>
              <w:jc w:val="both"/>
              <w:rPr>
                <w:rFonts w:ascii="Calibri" w:hAnsi="Calibri"/>
                <w:sz w:val="22"/>
                <w:szCs w:val="22"/>
              </w:rPr>
            </w:pPr>
          </w:p>
        </w:tc>
        <w:tc>
          <w:tcPr>
            <w:tcW w:w="1580" w:type="dxa"/>
          </w:tcPr>
          <w:p w14:paraId="567F09BD" w14:textId="77777777" w:rsidR="002821EF" w:rsidRPr="00FD3F8A" w:rsidRDefault="002821EF" w:rsidP="00FD3F8A">
            <w:pPr>
              <w:spacing w:before="80" w:after="80"/>
              <w:jc w:val="both"/>
              <w:rPr>
                <w:rFonts w:ascii="Calibri" w:hAnsi="Calibri"/>
                <w:sz w:val="22"/>
                <w:szCs w:val="22"/>
              </w:rPr>
            </w:pPr>
          </w:p>
        </w:tc>
        <w:tc>
          <w:tcPr>
            <w:tcW w:w="3630" w:type="dxa"/>
          </w:tcPr>
          <w:p w14:paraId="62A58461" w14:textId="77777777" w:rsidR="002821EF" w:rsidRPr="00FD3F8A" w:rsidRDefault="002821EF" w:rsidP="00FD3F8A">
            <w:pPr>
              <w:spacing w:before="80" w:after="80"/>
              <w:jc w:val="both"/>
              <w:rPr>
                <w:rFonts w:ascii="Calibri" w:hAnsi="Calibri"/>
                <w:sz w:val="22"/>
                <w:szCs w:val="22"/>
              </w:rPr>
            </w:pPr>
          </w:p>
        </w:tc>
      </w:tr>
      <w:tr w:rsidR="002821EF" w:rsidRPr="00FD3F8A" w14:paraId="177B63C8" w14:textId="77777777" w:rsidTr="002821EF">
        <w:trPr>
          <w:cantSplit/>
          <w:trHeight w:val="350"/>
          <w:tblCellSpacing w:w="20" w:type="dxa"/>
        </w:trPr>
        <w:tc>
          <w:tcPr>
            <w:tcW w:w="1695" w:type="dxa"/>
            <w:shd w:val="clear" w:color="auto" w:fill="auto"/>
            <w:tcMar>
              <w:top w:w="0" w:type="dxa"/>
              <w:left w:w="0" w:type="dxa"/>
              <w:bottom w:w="0" w:type="dxa"/>
              <w:right w:w="0" w:type="dxa"/>
            </w:tcMar>
          </w:tcPr>
          <w:p w14:paraId="2A5666D3" w14:textId="77777777" w:rsidR="002821EF" w:rsidRDefault="002821EF" w:rsidP="00FD3F8A">
            <w:pPr>
              <w:spacing w:before="80" w:after="80"/>
              <w:jc w:val="both"/>
              <w:rPr>
                <w:rFonts w:ascii="Calibri" w:hAnsi="Calibri"/>
                <w:sz w:val="22"/>
                <w:szCs w:val="22"/>
              </w:rPr>
            </w:pPr>
          </w:p>
          <w:p w14:paraId="4FB36633" w14:textId="77777777" w:rsidR="002821EF" w:rsidRPr="00FD3F8A" w:rsidRDefault="002821EF" w:rsidP="00FD3F8A">
            <w:pPr>
              <w:spacing w:before="80" w:after="80"/>
              <w:jc w:val="both"/>
              <w:rPr>
                <w:rFonts w:ascii="Calibri" w:hAnsi="Calibri"/>
                <w:sz w:val="22"/>
                <w:szCs w:val="22"/>
              </w:rPr>
            </w:pPr>
          </w:p>
        </w:tc>
        <w:tc>
          <w:tcPr>
            <w:tcW w:w="1580" w:type="dxa"/>
          </w:tcPr>
          <w:p w14:paraId="30649030" w14:textId="77777777" w:rsidR="002821EF" w:rsidRPr="00FD3F8A" w:rsidRDefault="002821EF" w:rsidP="00FD3F8A">
            <w:pPr>
              <w:spacing w:before="80" w:after="80"/>
              <w:jc w:val="both"/>
              <w:rPr>
                <w:rFonts w:ascii="Calibri" w:hAnsi="Calibri"/>
                <w:sz w:val="22"/>
                <w:szCs w:val="22"/>
              </w:rPr>
            </w:pPr>
          </w:p>
        </w:tc>
        <w:tc>
          <w:tcPr>
            <w:tcW w:w="1580" w:type="dxa"/>
          </w:tcPr>
          <w:p w14:paraId="1CFC5D3A" w14:textId="77777777" w:rsidR="002821EF" w:rsidRPr="00FD3F8A" w:rsidRDefault="002821EF" w:rsidP="00FD3F8A">
            <w:pPr>
              <w:spacing w:before="80" w:after="80"/>
              <w:jc w:val="both"/>
              <w:rPr>
                <w:rFonts w:ascii="Calibri" w:hAnsi="Calibri"/>
                <w:sz w:val="22"/>
                <w:szCs w:val="22"/>
              </w:rPr>
            </w:pPr>
          </w:p>
        </w:tc>
        <w:tc>
          <w:tcPr>
            <w:tcW w:w="3630" w:type="dxa"/>
          </w:tcPr>
          <w:p w14:paraId="1891411B" w14:textId="77777777" w:rsidR="002821EF" w:rsidRPr="00FD3F8A" w:rsidRDefault="002821EF" w:rsidP="00FD3F8A">
            <w:pPr>
              <w:spacing w:before="80" w:after="80"/>
              <w:jc w:val="both"/>
              <w:rPr>
                <w:rFonts w:ascii="Calibri" w:hAnsi="Calibri"/>
                <w:sz w:val="22"/>
                <w:szCs w:val="22"/>
              </w:rPr>
            </w:pPr>
          </w:p>
        </w:tc>
      </w:tr>
    </w:tbl>
    <w:p w14:paraId="73AFA142" w14:textId="77777777" w:rsidR="007F32B2" w:rsidRPr="005D5772" w:rsidRDefault="007F32B2" w:rsidP="007F32B2">
      <w:pPr>
        <w:rPr>
          <w:rFonts w:asciiTheme="majorHAnsi" w:hAnsiTheme="majorHAnsi" w:cs="Arial"/>
          <w:sz w:val="22"/>
          <w:szCs w:val="22"/>
        </w:rPr>
      </w:pPr>
    </w:p>
    <w:p w14:paraId="171EEACA" w14:textId="77777777" w:rsidR="007D2910" w:rsidRDefault="007D2910" w:rsidP="004B2748">
      <w:pPr>
        <w:pStyle w:val="Heading1"/>
        <w:rPr>
          <w:b/>
        </w:rPr>
      </w:pPr>
      <w:bookmarkStart w:id="41" w:name="_Toc282430535"/>
      <w:bookmarkStart w:id="42" w:name="_Toc282430678"/>
    </w:p>
    <w:p w14:paraId="33CA4442" w14:textId="77777777" w:rsidR="00AA6C71" w:rsidRPr="004B2748" w:rsidRDefault="00AA6C71" w:rsidP="007D2910">
      <w:pPr>
        <w:pStyle w:val="Heading2"/>
      </w:pPr>
      <w:bookmarkStart w:id="43" w:name="_Toc286133356"/>
      <w:r w:rsidRPr="004B2748">
        <w:t>Personnel</w:t>
      </w:r>
      <w:bookmarkEnd w:id="41"/>
      <w:bookmarkEnd w:id="42"/>
      <w:bookmarkEnd w:id="43"/>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77777777" w:rsidR="007F32B2" w:rsidRPr="0084596E" w:rsidRDefault="007F32B2" w:rsidP="007D2910">
      <w:pPr>
        <w:pStyle w:val="Heading3"/>
        <w:rPr>
          <w:i/>
        </w:rPr>
      </w:pPr>
      <w:r w:rsidRPr="0084596E">
        <w:t xml:space="preserve">ICU Business continuity </w:t>
      </w:r>
      <w:proofErr w:type="spellStart"/>
      <w:r w:rsidRPr="0084596E">
        <w:t>reponse</w:t>
      </w:r>
      <w:proofErr w:type="spellEnd"/>
      <w:r w:rsidRPr="0084596E">
        <w:t xml:space="preserve"> team roles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44" w:name="_Toc282430536"/>
            <w:r>
              <w:rPr>
                <w:rFonts w:ascii="Calibri" w:hAnsi="Calibri"/>
                <w:color w:val="FFFFFF"/>
              </w:rPr>
              <w:t xml:space="preserve">Last </w:t>
            </w:r>
            <w:r w:rsidR="00AA6C71" w:rsidRPr="00C041A0">
              <w:rPr>
                <w:rFonts w:ascii="Calibri" w:hAnsi="Calibri"/>
                <w:color w:val="FFFFFF"/>
              </w:rPr>
              <w:t>Name</w:t>
            </w:r>
            <w:bookmarkEnd w:id="44"/>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5" w:name="_Toc282430537"/>
            <w:r>
              <w:rPr>
                <w:rFonts w:ascii="Calibri" w:hAnsi="Calibri"/>
                <w:color w:val="FFFFFF"/>
              </w:rPr>
              <w:t xml:space="preserve">First </w:t>
            </w:r>
            <w:r w:rsidR="00AA6C71" w:rsidRPr="00C041A0">
              <w:rPr>
                <w:rFonts w:ascii="Calibri" w:hAnsi="Calibri"/>
                <w:color w:val="FFFFFF"/>
              </w:rPr>
              <w:t>Name</w:t>
            </w:r>
            <w:bookmarkEnd w:id="45"/>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6" w:name="_Toc282430538"/>
            <w:r w:rsidRPr="00C041A0">
              <w:rPr>
                <w:rFonts w:ascii="Calibri" w:hAnsi="Calibri"/>
                <w:color w:val="FFFFFF"/>
              </w:rPr>
              <w:t>Home Phone</w:t>
            </w:r>
            <w:bookmarkEnd w:id="46"/>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7" w:name="_Toc282430539"/>
            <w:r w:rsidRPr="00C041A0">
              <w:rPr>
                <w:rFonts w:ascii="Calibri" w:hAnsi="Calibri"/>
                <w:color w:val="FFFFFF"/>
              </w:rPr>
              <w:t>Cell Phone</w:t>
            </w:r>
            <w:bookmarkEnd w:id="47"/>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8" w:name="_Toc282430540"/>
            <w:r w:rsidRPr="00C041A0">
              <w:rPr>
                <w:rFonts w:ascii="Calibri" w:hAnsi="Calibri"/>
                <w:color w:val="FFFFFF"/>
              </w:rPr>
              <w:t>Title</w:t>
            </w:r>
            <w:bookmarkEnd w:id="48"/>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Default="00953554" w:rsidP="007D2910">
            <w:pPr>
              <w:pStyle w:val="Heading3"/>
              <w:jc w:val="center"/>
              <w:outlineLvl w:val="2"/>
              <w:rPr>
                <w:color w:val="FFFFFF" w:themeColor="background1"/>
              </w:rPr>
            </w:pPr>
            <w:r w:rsidRPr="007D2910">
              <w:rPr>
                <w:color w:val="FFFFFF" w:themeColor="background1"/>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3554">
            <w:pPr>
              <w:pStyle w:val="ListParagraph"/>
              <w:numPr>
                <w:ilvl w:val="0"/>
                <w:numId w:val="3"/>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Identify similar core competencies that exist, for example, endoscopy, PACU, cath. lab, etc.</w:t>
            </w:r>
          </w:p>
          <w:p w14:paraId="2C823BDE"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3554">
            <w:pPr>
              <w:pStyle w:val="ListParagraph"/>
              <w:numPr>
                <w:ilvl w:val="1"/>
                <w:numId w:val="3"/>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7D2910">
            <w:pPr>
              <w:pStyle w:val="ListParagraph"/>
              <w:numPr>
                <w:ilvl w:val="0"/>
                <w:numId w:val="3"/>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9" w:name="_Toc282430541"/>
      <w:bookmarkStart w:id="50"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51" w:name="_Toc286133357"/>
      <w:r>
        <w:rPr>
          <w:color w:val="A43926" w:themeColor="text2" w:themeShade="BF"/>
        </w:rPr>
        <w:t>Section V:  Department</w:t>
      </w:r>
      <w:r w:rsidR="00F532BD" w:rsidRPr="00FA4F0B">
        <w:rPr>
          <w:color w:val="A43926" w:themeColor="text2" w:themeShade="BF"/>
        </w:rPr>
        <w:t xml:space="preserve"> Continuity and Recovery</w:t>
      </w:r>
      <w:bookmarkEnd w:id="49"/>
      <w:bookmarkEnd w:id="50"/>
      <w:bookmarkEnd w:id="51"/>
    </w:p>
    <w:p w14:paraId="775352C2" w14:textId="77777777" w:rsidR="00F31327" w:rsidRDefault="00F31327" w:rsidP="00811AA0">
      <w:pPr>
        <w:spacing w:line="276" w:lineRule="auto"/>
        <w:rPr>
          <w:rStyle w:val="IntenseEmphasis"/>
          <w:rFonts w:ascii="Calibri" w:hAnsi="Calibri"/>
          <w:b w:val="0"/>
          <w:i w:val="0"/>
          <w:color w:val="auto"/>
          <w:sz w:val="22"/>
        </w:rPr>
      </w:pPr>
      <w:r w:rsidRPr="00F532BD">
        <w:rPr>
          <w:rStyle w:val="IntenseEmphasis"/>
          <w:rFonts w:ascii="Calibri" w:hAnsi="Calibri"/>
          <w:b w:val="0"/>
          <w:i w:val="0"/>
          <w:color w:val="auto"/>
          <w:sz w:val="22"/>
        </w:rPr>
        <w:t>Following the occurrence of an event adversely impacting the ability to operate, decisions regarding</w:t>
      </w:r>
      <w:r w:rsidR="00C06ACC">
        <w:rPr>
          <w:rStyle w:val="IntenseEmphasis"/>
          <w:rFonts w:ascii="Calibri" w:hAnsi="Calibri"/>
          <w:b w:val="0"/>
          <w:i w:val="0"/>
          <w:color w:val="auto"/>
          <w:sz w:val="22"/>
        </w:rPr>
        <w:t xml:space="preserve"> continuity </w:t>
      </w:r>
      <w:r w:rsidR="00F532BD">
        <w:rPr>
          <w:rStyle w:val="IntenseEmphasis"/>
          <w:rFonts w:ascii="Calibri" w:hAnsi="Calibri"/>
          <w:b w:val="0"/>
          <w:i w:val="0"/>
          <w:color w:val="auto"/>
          <w:sz w:val="22"/>
        </w:rPr>
        <w:t>and/or recovery of</w:t>
      </w:r>
      <w:r w:rsidRPr="00F532BD">
        <w:rPr>
          <w:rStyle w:val="IntenseEmphasis"/>
          <w:rFonts w:ascii="Calibri" w:hAnsi="Calibri"/>
          <w:b w:val="0"/>
          <w:i w:val="0"/>
          <w:color w:val="auto"/>
          <w:sz w:val="22"/>
        </w:rPr>
        <w:t xml:space="preserve"> operations and patient care will be made. The decision will be based on the results of the damage assessment, the nature and severity of the event and other information supplied by staff, emergency responders or inspectors.  If the unit experiences major damage, loss of staffing, a dangerous response environment or other problems that severely limit its ability to meet patient needs, the Incident Commander, in consultation with INSERT POSITION,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52" w:name="_Toc282430542"/>
      <w:bookmarkStart w:id="53" w:name="_Toc282430680"/>
      <w:bookmarkStart w:id="54" w:name="_Toc286133358"/>
      <w:r w:rsidRPr="00CC0496">
        <w:rPr>
          <w:rStyle w:val="IntenseEmphasis"/>
          <w:rFonts w:ascii="Calibri" w:hAnsi="Calibri"/>
          <w:b/>
          <w:i w:val="0"/>
          <w:color w:val="auto"/>
          <w:sz w:val="22"/>
        </w:rPr>
        <w:t>Initial Actions</w:t>
      </w:r>
      <w:bookmarkEnd w:id="52"/>
      <w:bookmarkEnd w:id="53"/>
      <w:bookmarkEnd w:id="54"/>
    </w:p>
    <w:p w14:paraId="6981C360" w14:textId="77777777" w:rsidR="00EF41AE" w:rsidRPr="00EF41AE" w:rsidRDefault="00EF41AE" w:rsidP="00EF41AE"/>
    <w:p w14:paraId="32313AAE"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67DC5962"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 INSERT TITLE HERE.</w:t>
      </w:r>
    </w:p>
    <w:p w14:paraId="0B5DF44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Communicate need to close down unit and/or relocate services to INSERT TITLE HERE.</w:t>
      </w:r>
    </w:p>
    <w:p w14:paraId="2E6FE117" w14:textId="77777777" w:rsidR="00C06ACC" w:rsidRPr="00CC0496" w:rsidRDefault="00C06ACC" w:rsidP="00C06ACC">
      <w:pPr>
        <w:pStyle w:val="ListParagraph"/>
        <w:numPr>
          <w:ilvl w:val="0"/>
          <w:numId w:val="2"/>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Implement alternative staff resource options, including contractor staffing options that may supplement staffing needs (i.e., runners).</w:t>
      </w:r>
    </w:p>
    <w:p w14:paraId="47AD06D0" w14:textId="77777777" w:rsidR="00C06ACC" w:rsidRPr="00CC0496" w:rsidRDefault="00C06ACC" w:rsidP="00C06ACC">
      <w:pPr>
        <w:pStyle w:val="ListParagraph"/>
        <w:numPr>
          <w:ilvl w:val="0"/>
          <w:numId w:val="3"/>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Submit orders to the pharmacy, dispense medications</w:t>
      </w:r>
      <w:r w:rsidR="001B604B">
        <w:rPr>
          <w:rFonts w:ascii="Calibri" w:hAnsi="Calibri"/>
          <w:iCs/>
        </w:rPr>
        <w:t>.</w:t>
      </w:r>
    </w:p>
    <w:p w14:paraId="1204FE3B"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C06ACC">
      <w:pPr>
        <w:pStyle w:val="ListParagraph"/>
        <w:numPr>
          <w:ilvl w:val="0"/>
          <w:numId w:val="3"/>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FA4F0B" w:rsidRDefault="007E1E83" w:rsidP="00FA4F0B">
      <w:pPr>
        <w:pStyle w:val="Heading2"/>
      </w:pPr>
      <w:bookmarkStart w:id="55" w:name="_Toc279159272"/>
      <w:bookmarkStart w:id="56" w:name="_Toc282430543"/>
      <w:bookmarkStart w:id="57" w:name="_Toc282430681"/>
      <w:bookmarkStart w:id="58" w:name="_Toc286133359"/>
      <w:r w:rsidRPr="00FA4F0B">
        <w:t>Loss of Corporate Services</w:t>
      </w:r>
      <w:bookmarkEnd w:id="55"/>
      <w:bookmarkEnd w:id="56"/>
      <w:bookmarkEnd w:id="57"/>
      <w:bookmarkEnd w:id="58"/>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Outlets served by the emergency generator are identified by red outlets. </w:t>
            </w:r>
          </w:p>
          <w:p w14:paraId="5048CC1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3835B7EA"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 xml:space="preserve">Ensure </w:t>
            </w:r>
            <w:proofErr w:type="spellStart"/>
            <w:r w:rsidRPr="007E1E83">
              <w:rPr>
                <w:rFonts w:ascii="Calibri" w:eastAsiaTheme="minorEastAsia" w:hAnsi="Calibri"/>
              </w:rPr>
              <w:t>Omnicells</w:t>
            </w:r>
            <w:proofErr w:type="spellEnd"/>
            <w:r w:rsidRPr="007E1E83">
              <w:rPr>
                <w:rFonts w:ascii="Calibri" w:eastAsiaTheme="minorEastAsia" w:hAnsi="Calibri"/>
              </w:rPr>
              <w:t xml:space="preserve"> are connected to outlets served by the emergency generator, or move necessary medications into a refrigerator already served by the generator.</w:t>
            </w:r>
            <w:r w:rsidRPr="007E1E83">
              <w:rPr>
                <w:rFonts w:ascii="Calibri" w:eastAsiaTheme="minorEastAsia" w:hAnsi="Calibri"/>
                <w:b/>
              </w:rPr>
              <w:t xml:space="preserve">  </w:t>
            </w:r>
          </w:p>
          <w:p w14:paraId="7FDD57C2"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7838FC9" w14:textId="77777777" w:rsidR="007E1E83" w:rsidRPr="007E1E83" w:rsidRDefault="007E1E83" w:rsidP="007E1E83">
            <w:pPr>
              <w:spacing w:line="276" w:lineRule="auto"/>
              <w:rPr>
                <w:rFonts w:ascii="Calibri" w:hAnsi="Calibri"/>
                <w:sz w:val="22"/>
                <w:szCs w:val="22"/>
              </w:rPr>
            </w:pPr>
          </w:p>
          <w:p w14:paraId="3D3011C6" w14:textId="77777777" w:rsidR="007E1E83" w:rsidRPr="007E1E83" w:rsidRDefault="007E1E83" w:rsidP="007E1E83">
            <w:pPr>
              <w:spacing w:line="276" w:lineRule="auto"/>
              <w:ind w:left="720" w:hanging="360"/>
              <w:rPr>
                <w:rFonts w:ascii="Calibri" w:hAnsi="Calibri"/>
                <w:sz w:val="22"/>
                <w:szCs w:val="22"/>
                <w:u w:val="single"/>
              </w:rPr>
            </w:pPr>
            <w:r w:rsidRPr="007E1E83">
              <w:rPr>
                <w:rFonts w:ascii="Calibri" w:hAnsi="Calibri"/>
                <w:sz w:val="22"/>
                <w:szCs w:val="22"/>
                <w:u w:val="single"/>
              </w:rPr>
              <w:t>Essential Services That Power is Needed For</w:t>
            </w:r>
            <w:r w:rsidRPr="007E1E83">
              <w:rPr>
                <w:rFonts w:ascii="Calibri" w:hAnsi="Calibri"/>
                <w:sz w:val="22"/>
                <w:szCs w:val="22"/>
              </w:rPr>
              <w:t>:</w:t>
            </w:r>
          </w:p>
          <w:p w14:paraId="7826BE28"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Illumination</w:t>
            </w:r>
            <w:r w:rsidR="007E1E83" w:rsidRPr="007E1E83">
              <w:rPr>
                <w:rFonts w:ascii="Calibri" w:eastAsiaTheme="minorEastAsia" w:hAnsi="Calibri"/>
              </w:rPr>
              <w:t xml:space="preserve"> (corridors, stairways, and landings)</w:t>
            </w:r>
          </w:p>
          <w:p w14:paraId="0159ED9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Exit and directional signs</w:t>
            </w:r>
          </w:p>
          <w:p w14:paraId="71FC3A1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Operating Rooms, Intensive Care Units, Emergency Care Unit</w:t>
            </w:r>
          </w:p>
          <w:p w14:paraId="744D0002"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Patient care rooms [lighting, and power]</w:t>
            </w:r>
          </w:p>
          <w:p w14:paraId="490643F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Task lighting and power in clinical labs</w:t>
            </w:r>
          </w:p>
          <w:p w14:paraId="106927B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vacuum</w:t>
            </w:r>
          </w:p>
          <w:p w14:paraId="2D25E6B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Communications and fire alarm system, and computer systems</w:t>
            </w:r>
          </w:p>
          <w:p w14:paraId="22117D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air</w:t>
            </w:r>
          </w:p>
          <w:p w14:paraId="14143AE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Elevators</w:t>
            </w:r>
          </w:p>
          <w:p w14:paraId="22441BDD" w14:textId="79084423" w:rsidR="007E1E83" w:rsidRPr="00FA4F0B"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Air handling units</w:t>
            </w: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HVAC</w:t>
            </w:r>
          </w:p>
        </w:tc>
        <w:tc>
          <w:tcPr>
            <w:tcW w:w="7964" w:type="dxa"/>
          </w:tcPr>
          <w:p w14:paraId="5BEE41A2"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7E1E83">
            <w:pPr>
              <w:pStyle w:val="ListParagraph"/>
              <w:numPr>
                <w:ilvl w:val="0"/>
                <w:numId w:val="47"/>
              </w:numPr>
              <w:spacing w:after="0" w:line="276" w:lineRule="auto"/>
              <w:rPr>
                <w:rFonts w:ascii="Calibri" w:eastAsiaTheme="minorEastAsia" w:hAnsi="Calibri"/>
              </w:rPr>
            </w:pPr>
            <w:r>
              <w:rPr>
                <w:rFonts w:ascii="Calibri" w:eastAsiaTheme="minorEastAsia" w:hAnsi="Calibri"/>
              </w:rPr>
              <w:t>C</w:t>
            </w:r>
            <w:r w:rsidR="007E1E83" w:rsidRPr="007E1E83">
              <w:rPr>
                <w:rFonts w:ascii="Calibri" w:eastAsiaTheme="minorEastAsia" w:hAnsi="Calibri"/>
              </w:rPr>
              <w:t>onsider relocating the patients.</w:t>
            </w:r>
          </w:p>
          <w:p w14:paraId="458D6C1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0C67A3D1" w14:textId="77777777" w:rsidR="007E1E83" w:rsidRPr="007E1E83" w:rsidRDefault="007E1E83" w:rsidP="007E1E83">
            <w:pPr>
              <w:spacing w:line="276" w:lineRule="auto"/>
              <w:rPr>
                <w:rFonts w:ascii="Calibri" w:eastAsiaTheme="majorEastAsia" w:hAnsi="Calibri" w:cstheme="majorBidi"/>
                <w:i/>
                <w:iCs/>
                <w:sz w:val="22"/>
                <w:szCs w:val="22"/>
              </w:rPr>
            </w:pPr>
          </w:p>
          <w:p w14:paraId="7F043295" w14:textId="77777777" w:rsidR="007E1E83" w:rsidRPr="007E1E83" w:rsidRDefault="007E1E83" w:rsidP="007E1E83">
            <w:pPr>
              <w:spacing w:line="276" w:lineRule="auto"/>
              <w:rPr>
                <w:rFonts w:ascii="Calibri" w:eastAsiaTheme="majorEastAsia" w:hAnsi="Calibri" w:cstheme="majorBidi"/>
                <w:i/>
                <w:iCs/>
                <w:sz w:val="22"/>
                <w:szCs w:val="22"/>
              </w:rPr>
            </w:pPr>
          </w:p>
          <w:p w14:paraId="5F157E08" w14:textId="77777777" w:rsidR="007E1E83" w:rsidRPr="007E1E83" w:rsidRDefault="007E1E83" w:rsidP="007E1E83">
            <w:pPr>
              <w:spacing w:line="276" w:lineRule="auto"/>
              <w:rPr>
                <w:rFonts w:ascii="Calibri" w:eastAsiaTheme="majorEastAsia" w:hAnsi="Calibri" w:cstheme="majorBidi"/>
                <w:i/>
                <w:iCs/>
                <w:sz w:val="22"/>
                <w:szCs w:val="22"/>
              </w:rPr>
            </w:pP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019E02D" w14:textId="77777777" w:rsidTr="007E1E83">
        <w:tc>
          <w:tcPr>
            <w:tcW w:w="1612" w:type="dxa"/>
          </w:tcPr>
          <w:p w14:paraId="796F4456" w14:textId="77777777" w:rsidR="007E1E83" w:rsidRPr="007E1E83" w:rsidRDefault="007E1E83" w:rsidP="007E1E83">
            <w:pPr>
              <w:spacing w:line="276" w:lineRule="auto"/>
              <w:rPr>
                <w:rFonts w:ascii="Calibri" w:hAnsi="Calibri"/>
                <w:b/>
                <w:sz w:val="22"/>
                <w:szCs w:val="22"/>
              </w:rPr>
            </w:pPr>
            <w:bookmarkStart w:id="59" w:name="_Toc489957782"/>
            <w:bookmarkStart w:id="60" w:name="_Toc489958177"/>
            <w:bookmarkStart w:id="61" w:name="_Toc489958327"/>
            <w:bookmarkStart w:id="62" w:name="_Toc489958646"/>
            <w:bookmarkStart w:id="63" w:name="_Toc489958744"/>
            <w:bookmarkStart w:id="64" w:name="_Toc489958826"/>
            <w:bookmarkStart w:id="65" w:name="_Toc489959172"/>
            <w:bookmarkStart w:id="66" w:name="_Toc489959337"/>
            <w:bookmarkStart w:id="67" w:name="_Toc489959453"/>
            <w:bookmarkStart w:id="68" w:name="_Toc490282626"/>
            <w:r w:rsidRPr="007E1E83">
              <w:rPr>
                <w:rFonts w:ascii="Calibri" w:hAnsi="Calibri"/>
                <w:b/>
                <w:sz w:val="22"/>
                <w:szCs w:val="22"/>
              </w:rPr>
              <w:t xml:space="preserve">LOSS OF OXYGEN, MEDICAL </w:t>
            </w:r>
            <w:bookmarkEnd w:id="59"/>
            <w:bookmarkEnd w:id="60"/>
            <w:bookmarkEnd w:id="61"/>
            <w:bookmarkEnd w:id="62"/>
            <w:bookmarkEnd w:id="63"/>
            <w:bookmarkEnd w:id="64"/>
            <w:bookmarkEnd w:id="65"/>
            <w:bookmarkEnd w:id="66"/>
            <w:bookmarkEnd w:id="67"/>
            <w:bookmarkEnd w:id="68"/>
            <w:r w:rsidRPr="007E1E83">
              <w:rPr>
                <w:rFonts w:ascii="Calibri" w:hAnsi="Calibri"/>
                <w:b/>
                <w:sz w:val="22"/>
                <w:szCs w:val="22"/>
              </w:rPr>
              <w:t>AIR &amp; VACUUM SUPPLY</w:t>
            </w:r>
          </w:p>
        </w:tc>
        <w:tc>
          <w:tcPr>
            <w:tcW w:w="7964" w:type="dxa"/>
          </w:tcPr>
          <w:p w14:paraId="3C9D97D2"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Notification</w:t>
            </w:r>
          </w:p>
          <w:p w14:paraId="04D62171" w14:textId="77777777" w:rsidR="007E1E83" w:rsidRPr="007E1E83" w:rsidRDefault="007E1E83" w:rsidP="007E1E83">
            <w:pPr>
              <w:spacing w:line="276" w:lineRule="auto"/>
              <w:rPr>
                <w:rFonts w:ascii="Calibri" w:hAnsi="Calibri"/>
                <w:b/>
                <w:sz w:val="22"/>
                <w:szCs w:val="22"/>
              </w:rPr>
            </w:pPr>
          </w:p>
          <w:p w14:paraId="25CDB0D6" w14:textId="77777777" w:rsidR="007E1E83" w:rsidRPr="007E1E83" w:rsidRDefault="007E1E83" w:rsidP="007E1E83">
            <w:pPr>
              <w:spacing w:line="276" w:lineRule="auto"/>
              <w:rPr>
                <w:rFonts w:ascii="Calibri" w:hAnsi="Calibri"/>
                <w:sz w:val="22"/>
                <w:szCs w:val="22"/>
              </w:rPr>
            </w:pPr>
            <w:r w:rsidRPr="007E1E83">
              <w:rPr>
                <w:rFonts w:ascii="Calibri" w:hAnsi="Calibri"/>
                <w:sz w:val="22"/>
                <w:szCs w:val="22"/>
                <w:u w:val="single"/>
              </w:rPr>
              <w:t>Responsibilities of Personnel Discovering the Malfunction</w:t>
            </w:r>
            <w:r w:rsidRPr="007E1E83">
              <w:rPr>
                <w:rFonts w:ascii="Calibri" w:hAnsi="Calibri"/>
                <w:sz w:val="22"/>
                <w:szCs w:val="22"/>
              </w:rPr>
              <w:t>:</w:t>
            </w:r>
          </w:p>
          <w:p w14:paraId="5F05D1D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Immediately inform the Hospital Telephone Operator (dial </w:t>
            </w:r>
            <w:proofErr w:type="spellStart"/>
            <w:r w:rsidRPr="007E1E83">
              <w:rPr>
                <w:rFonts w:ascii="Calibri" w:eastAsiaTheme="minorEastAsia" w:hAnsi="Calibri"/>
              </w:rPr>
              <w:t>xxxx</w:t>
            </w:r>
            <w:proofErr w:type="spellEnd"/>
            <w:r w:rsidRPr="007E1E83">
              <w:rPr>
                <w:rFonts w:ascii="Calibri" w:eastAsiaTheme="minorEastAsia" w:hAnsi="Calibri"/>
              </w:rPr>
              <w:t>) that there is a problem with the oxygen supply.  Give the following information:</w:t>
            </w:r>
          </w:p>
          <w:p w14:paraId="7D50059C"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Your name</w:t>
            </w:r>
            <w:r w:rsidR="0000584F">
              <w:rPr>
                <w:rFonts w:ascii="Calibri" w:eastAsiaTheme="minorEastAsia" w:hAnsi="Calibri"/>
              </w:rPr>
              <w:t>.</w:t>
            </w:r>
          </w:p>
          <w:p w14:paraId="01F43014"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Your telephone extension or how you can be reached</w:t>
            </w:r>
            <w:r w:rsidR="0000584F">
              <w:rPr>
                <w:rFonts w:ascii="Calibri" w:eastAsiaTheme="minorEastAsia" w:hAnsi="Calibri"/>
              </w:rPr>
              <w:t>.</w:t>
            </w:r>
          </w:p>
          <w:p w14:paraId="0FE5333B"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The location where the problem was discovered</w:t>
            </w:r>
            <w:r w:rsidR="0000584F">
              <w:rPr>
                <w:rFonts w:ascii="Calibri" w:eastAsiaTheme="minorEastAsia" w:hAnsi="Calibri"/>
              </w:rPr>
              <w:t>.</w:t>
            </w:r>
          </w:p>
          <w:p w14:paraId="66EB083E"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hAnsi="Calibri"/>
              </w:rPr>
              <w:t>A</w:t>
            </w:r>
            <w:r w:rsidRPr="007E1E83">
              <w:rPr>
                <w:rFonts w:ascii="Calibri" w:eastAsiaTheme="minorEastAsia" w:hAnsi="Calibri"/>
              </w:rPr>
              <w:t xml:space="preserve"> brief description of the problem</w:t>
            </w:r>
            <w:r w:rsidR="0000584F">
              <w:rPr>
                <w:rFonts w:ascii="Calibri" w:eastAsiaTheme="minorEastAsia" w:hAnsi="Calibri"/>
              </w:rPr>
              <w:t>.</w:t>
            </w:r>
          </w:p>
          <w:p w14:paraId="61A83100"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When the problem was discovered.</w:t>
            </w:r>
            <w:r w:rsidR="00291BC4">
              <w:rPr>
                <w:rFonts w:ascii="Calibri" w:eastAsiaTheme="minorEastAsia" w:hAnsi="Calibri"/>
              </w:rPr>
              <w:t xml:space="preserve"> </w:t>
            </w:r>
          </w:p>
          <w:p w14:paraId="0C6CBE38" w14:textId="77777777" w:rsidR="007E1E83" w:rsidRPr="007E1E83" w:rsidRDefault="007E1E83" w:rsidP="007E1E83">
            <w:pPr>
              <w:spacing w:line="276" w:lineRule="auto"/>
              <w:rPr>
                <w:rFonts w:ascii="Calibri" w:hAnsi="Calibri"/>
                <w:sz w:val="22"/>
                <w:szCs w:val="22"/>
              </w:rPr>
            </w:pPr>
          </w:p>
          <w:p w14:paraId="42CA2F6E" w14:textId="77777777" w:rsidR="007E1E83" w:rsidRPr="007E1E83" w:rsidRDefault="007E1E83" w:rsidP="00DB53E8">
            <w:pPr>
              <w:spacing w:line="276" w:lineRule="auto"/>
              <w:rPr>
                <w:rFonts w:ascii="Calibri" w:hAnsi="Calibri"/>
                <w:sz w:val="22"/>
                <w:szCs w:val="22"/>
              </w:rPr>
            </w:pPr>
            <w:r w:rsidRPr="007E1E83">
              <w:rPr>
                <w:rFonts w:ascii="Calibri" w:hAnsi="Calibri"/>
                <w:sz w:val="22"/>
                <w:szCs w:val="22"/>
                <w:u w:val="single"/>
              </w:rPr>
              <w:t>Responsibilities of the Telephone Operator</w:t>
            </w:r>
            <w:r w:rsidRPr="007E1E83">
              <w:rPr>
                <w:rFonts w:ascii="Calibri" w:hAnsi="Calibri"/>
                <w:sz w:val="22"/>
                <w:szCs w:val="22"/>
              </w:rPr>
              <w:t>:</w:t>
            </w:r>
          </w:p>
          <w:p w14:paraId="618A549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Upon notification of a problem with the oxygen supply system, notify the following:</w:t>
            </w:r>
          </w:p>
          <w:p w14:paraId="12DB351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b/>
              </w:rPr>
              <w:t>Respiratory Therapy</w:t>
            </w:r>
            <w:r w:rsidRPr="007E1E83">
              <w:rPr>
                <w:rFonts w:ascii="Calibri" w:eastAsiaTheme="minorEastAsia" w:hAnsi="Calibri"/>
              </w:rPr>
              <w:t xml:space="preserve"> is responsible to determine the requirements for oxygen and medical air, and notify Materials Management of the need for additional portable units. </w:t>
            </w:r>
          </w:p>
          <w:p w14:paraId="7E8F8059"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b/>
              </w:rPr>
              <w:t>Nursing</w:t>
            </w:r>
            <w:r w:rsidRPr="007E1E83">
              <w:rPr>
                <w:rFonts w:ascii="Calibri" w:eastAsiaTheme="minorEastAsia" w:hAnsi="Calibri"/>
              </w:rPr>
              <w:t xml:space="preserve"> is responsible to determine the need for vacuum (suction) and notify Materials Management. </w:t>
            </w:r>
          </w:p>
          <w:p w14:paraId="623BD8DB" w14:textId="77777777" w:rsidR="007E1E83" w:rsidRPr="007E1E83" w:rsidRDefault="007E1E83" w:rsidP="007E1E83">
            <w:pPr>
              <w:spacing w:line="276" w:lineRule="auto"/>
              <w:rPr>
                <w:rFonts w:ascii="Calibri" w:hAnsi="Calibri"/>
                <w:b/>
                <w:sz w:val="22"/>
                <w:szCs w:val="22"/>
              </w:rPr>
            </w:pPr>
          </w:p>
          <w:p w14:paraId="2CFB3395"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Distribution</w:t>
            </w:r>
          </w:p>
          <w:p w14:paraId="3BF6B5C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b/>
              </w:rPr>
              <w:t>Materials Management and Respiratory Therapy</w:t>
            </w:r>
            <w:r w:rsidRPr="007E1E83">
              <w:rPr>
                <w:rFonts w:ascii="Calibri" w:eastAsiaTheme="minorEastAsia" w:hAnsi="Calibri"/>
              </w:rPr>
              <w:t xml:space="preserve"> is responsible for distribution of portable units of oxygen, medical gas and suction. </w:t>
            </w:r>
          </w:p>
          <w:p w14:paraId="02A8FE59"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The Administrator on Call may activate the Labor Pool to assist in distribution of these portable units. </w:t>
            </w:r>
          </w:p>
          <w:p w14:paraId="28324864" w14:textId="77777777" w:rsidR="007E1E83" w:rsidRPr="007E1E83" w:rsidRDefault="007E1E83" w:rsidP="007E1E83">
            <w:pPr>
              <w:spacing w:line="276" w:lineRule="auto"/>
              <w:rPr>
                <w:rFonts w:ascii="Calibri" w:hAnsi="Calibri"/>
                <w:sz w:val="22"/>
                <w:szCs w:val="22"/>
              </w:rPr>
            </w:pPr>
          </w:p>
          <w:p w14:paraId="2C0FF6AE" w14:textId="77777777" w:rsidR="007E1E83" w:rsidRPr="007E1E83" w:rsidRDefault="007E1E83" w:rsidP="007E1E83">
            <w:pPr>
              <w:spacing w:line="276" w:lineRule="auto"/>
              <w:ind w:left="360"/>
              <w:rPr>
                <w:rFonts w:ascii="Calibri" w:hAnsi="Calibri"/>
                <w:sz w:val="22"/>
                <w:szCs w:val="22"/>
              </w:rPr>
            </w:pPr>
            <w:r w:rsidRPr="007E1E83">
              <w:rPr>
                <w:rFonts w:ascii="Calibri" w:hAnsi="Calibri"/>
                <w:b/>
                <w:sz w:val="22"/>
                <w:szCs w:val="22"/>
              </w:rPr>
              <w:t>OXYGEN</w:t>
            </w:r>
          </w:p>
          <w:p w14:paraId="7B772D3A"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Bulk and emergency reserve oxygen systems are located </w:t>
            </w:r>
            <w:r w:rsidRPr="007E1E83">
              <w:rPr>
                <w:rFonts w:ascii="Calibri" w:eastAsiaTheme="minorEastAsia" w:hAnsi="Calibri"/>
                <w:highlight w:val="yellow"/>
              </w:rPr>
              <w:t>XX</w:t>
            </w:r>
            <w:r w:rsidR="0000584F">
              <w:rPr>
                <w:rFonts w:ascii="Calibri" w:eastAsiaTheme="minorEastAsia" w:hAnsi="Calibri"/>
              </w:rPr>
              <w:t>.</w:t>
            </w:r>
          </w:p>
          <w:p w14:paraId="260EF6DE" w14:textId="77777777" w:rsidR="007E1E83" w:rsidRPr="00DB37E2"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oxygen is available in compressed air cylinders in the following areas: </w:t>
            </w:r>
            <w:r w:rsidRPr="007E1E83">
              <w:rPr>
                <w:rFonts w:ascii="Calibri" w:eastAsiaTheme="minorEastAsia" w:hAnsi="Calibri"/>
                <w:highlight w:val="yellow"/>
              </w:rPr>
              <w:t>XX</w:t>
            </w:r>
            <w:r w:rsidR="0000584F">
              <w:rPr>
                <w:rFonts w:ascii="Calibri" w:eastAsiaTheme="minorEastAsia" w:hAnsi="Calibri"/>
              </w:rPr>
              <w:t>.</w:t>
            </w:r>
          </w:p>
          <w:p w14:paraId="27217299" w14:textId="77777777" w:rsidR="007E1E83" w:rsidRPr="007E1E83" w:rsidRDefault="007E1E83" w:rsidP="007E1E83">
            <w:pPr>
              <w:spacing w:line="276" w:lineRule="auto"/>
              <w:rPr>
                <w:rFonts w:ascii="Calibri" w:hAnsi="Calibri"/>
                <w:sz w:val="22"/>
                <w:szCs w:val="22"/>
              </w:rPr>
            </w:pPr>
          </w:p>
          <w:p w14:paraId="49362A27"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MEDICAL AIR</w:t>
            </w:r>
          </w:p>
          <w:p w14:paraId="3DFBFA7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Additional medical air is available in compressed air cylinders from Material Systems.</w:t>
            </w:r>
          </w:p>
          <w:p w14:paraId="06C3F74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medical air cylinders are in the following areas:  </w:t>
            </w:r>
            <w:r w:rsidRPr="007E1E83">
              <w:rPr>
                <w:rFonts w:ascii="Calibri" w:eastAsiaTheme="minorEastAsia" w:hAnsi="Calibri"/>
                <w:highlight w:val="yellow"/>
              </w:rPr>
              <w:t>XX</w:t>
            </w:r>
            <w:r w:rsidR="0000584F">
              <w:rPr>
                <w:rFonts w:ascii="Calibri" w:eastAsiaTheme="minorEastAsia" w:hAnsi="Calibri"/>
              </w:rPr>
              <w:t>.</w:t>
            </w:r>
          </w:p>
          <w:p w14:paraId="26F22F0B" w14:textId="77777777" w:rsidR="007E1E83" w:rsidRPr="007E1E83" w:rsidRDefault="007E1E83" w:rsidP="007E1E83">
            <w:pPr>
              <w:spacing w:line="276" w:lineRule="auto"/>
              <w:rPr>
                <w:rFonts w:ascii="Calibri" w:hAnsi="Calibri"/>
                <w:sz w:val="22"/>
                <w:szCs w:val="22"/>
              </w:rPr>
            </w:pPr>
          </w:p>
          <w:p w14:paraId="34038114" w14:textId="77777777" w:rsidR="007E1E83" w:rsidRPr="007E1E83" w:rsidRDefault="007E1E83" w:rsidP="007E1E83">
            <w:pPr>
              <w:spacing w:line="276" w:lineRule="auto"/>
              <w:ind w:left="360"/>
              <w:rPr>
                <w:rFonts w:ascii="Calibri" w:hAnsi="Calibri"/>
                <w:b/>
                <w:sz w:val="22"/>
                <w:szCs w:val="22"/>
              </w:rPr>
            </w:pPr>
            <w:r w:rsidRPr="007E1E83">
              <w:rPr>
                <w:rFonts w:ascii="Calibri" w:hAnsi="Calibri"/>
                <w:b/>
                <w:sz w:val="22"/>
                <w:szCs w:val="22"/>
              </w:rPr>
              <w:t>VACUUM (Suction)</w:t>
            </w:r>
          </w:p>
          <w:p w14:paraId="057BAC1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Additional vacuum is available in portable suction equipment from Material Systems.</w:t>
            </w:r>
          </w:p>
          <w:p w14:paraId="7484CC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suction machines are in the following areas: </w:t>
            </w:r>
            <w:r w:rsidRPr="007E1E83">
              <w:rPr>
                <w:rFonts w:ascii="Calibri" w:eastAsiaTheme="minorEastAsia" w:hAnsi="Calibri"/>
                <w:highlight w:val="yellow"/>
              </w:rPr>
              <w:t>XX</w:t>
            </w:r>
            <w:r w:rsidR="0000584F">
              <w:rPr>
                <w:rFonts w:ascii="Calibri" w:eastAsiaTheme="minorEastAsia" w:hAnsi="Calibri"/>
              </w:rPr>
              <w:t>.</w:t>
            </w:r>
          </w:p>
          <w:p w14:paraId="25B209BA" w14:textId="77777777" w:rsidR="007E1E83" w:rsidRPr="007E1E83" w:rsidRDefault="007E1E83" w:rsidP="007E1E83">
            <w:pPr>
              <w:spacing w:line="276" w:lineRule="auto"/>
              <w:rPr>
                <w:rFonts w:ascii="Calibri" w:hAnsi="Calibri"/>
                <w:sz w:val="22"/>
                <w:szCs w:val="22"/>
              </w:rPr>
            </w:pPr>
          </w:p>
          <w:p w14:paraId="3A2BE708"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NITROUS OXIDE</w:t>
            </w:r>
          </w:p>
          <w:p w14:paraId="414AFC2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Review patients scheduled to move to surgery and revise, as necessary</w:t>
            </w:r>
            <w:r w:rsidR="0000584F">
              <w:rPr>
                <w:rFonts w:ascii="Calibri" w:eastAsiaTheme="minorEastAsia" w:hAnsi="Calibri"/>
              </w:rPr>
              <w:t>.</w:t>
            </w:r>
          </w:p>
          <w:p w14:paraId="74B8C46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Advise Engineering/Maintenance of your need for additional nitrous oxide tanks. </w:t>
            </w:r>
          </w:p>
          <w:p w14:paraId="6F547C63"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nitrous oxide tanks are in the following areas: </w:t>
            </w:r>
            <w:r w:rsidRPr="007E1E83">
              <w:rPr>
                <w:rFonts w:ascii="Calibri" w:eastAsiaTheme="minorEastAsia" w:hAnsi="Calibri"/>
                <w:highlight w:val="yellow"/>
              </w:rPr>
              <w:t>XX</w:t>
            </w:r>
            <w:r w:rsidR="0000584F">
              <w:rPr>
                <w:rFonts w:ascii="Calibri" w:eastAsiaTheme="minorEastAsia" w:hAnsi="Calibri"/>
              </w:rPr>
              <w:t>.</w:t>
            </w:r>
          </w:p>
          <w:p w14:paraId="1734C64C" w14:textId="77777777" w:rsidR="007E1E83" w:rsidRPr="007E1E83" w:rsidRDefault="007E1E83" w:rsidP="007E1E83">
            <w:pPr>
              <w:spacing w:line="276" w:lineRule="auto"/>
              <w:rPr>
                <w:rFonts w:ascii="Calibri" w:hAnsi="Calibri"/>
                <w:b/>
                <w:sz w:val="22"/>
                <w:szCs w:val="22"/>
              </w:rPr>
            </w:pPr>
          </w:p>
          <w:p w14:paraId="5EA80D7A"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72BC8E5" w14:textId="77777777" w:rsidTr="007E1E83">
        <w:tc>
          <w:tcPr>
            <w:tcW w:w="1612" w:type="dxa"/>
          </w:tcPr>
          <w:p w14:paraId="2BBA1CE7"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Water</w:t>
            </w:r>
          </w:p>
        </w:tc>
        <w:tc>
          <w:tcPr>
            <w:tcW w:w="7964" w:type="dxa"/>
          </w:tcPr>
          <w:p w14:paraId="1DF39BD1"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Determine ability to obtain bottled water from outside sources.</w:t>
            </w:r>
          </w:p>
          <w:p w14:paraId="25AD68DC"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Use waterless hand cleaner where possible.</w:t>
            </w:r>
          </w:p>
          <w:p w14:paraId="089C81CA"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65C6E0F7" w14:textId="77777777" w:rsidR="007E1E83" w:rsidRDefault="007E1E83" w:rsidP="007E1E83">
      <w:pPr>
        <w:autoSpaceDE w:val="0"/>
        <w:autoSpaceDN w:val="0"/>
        <w:adjustRightInd w:val="0"/>
        <w:spacing w:line="276" w:lineRule="auto"/>
        <w:rPr>
          <w:rFonts w:ascii="Calibri" w:hAnsi="Calibri" w:cs="Arial"/>
          <w:sz w:val="22"/>
          <w:szCs w:val="22"/>
        </w:rPr>
      </w:pPr>
    </w:p>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69" w:name="_Toc282430544"/>
      <w:bookmarkStart w:id="70" w:name="_Toc282430682"/>
    </w:p>
    <w:p w14:paraId="2FB79B11" w14:textId="77777777" w:rsidR="003E035D" w:rsidRPr="00F532BD" w:rsidRDefault="003E035D" w:rsidP="003E035D">
      <w:pPr>
        <w:pStyle w:val="Heading2"/>
        <w:spacing w:before="120" w:line="276" w:lineRule="auto"/>
        <w:rPr>
          <w:rFonts w:ascii="Calibri" w:hAnsi="Calibri"/>
        </w:rPr>
      </w:pPr>
      <w:bookmarkStart w:id="71" w:name="_Toc286133360"/>
      <w:r w:rsidRPr="00F532BD">
        <w:rPr>
          <w:rFonts w:ascii="Calibri" w:hAnsi="Calibri"/>
        </w:rPr>
        <w:t>Alternate Location</w:t>
      </w:r>
      <w:bookmarkEnd w:id="69"/>
      <w:bookmarkEnd w:id="70"/>
      <w:bookmarkEnd w:id="71"/>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605603A9" w14:textId="77777777" w:rsidR="00811AA0" w:rsidRPr="00811AA0" w:rsidRDefault="00811AA0" w:rsidP="007E1E83">
      <w:pPr>
        <w:autoSpaceDE w:val="0"/>
        <w:autoSpaceDN w:val="0"/>
        <w:adjustRightInd w:val="0"/>
        <w:spacing w:line="276" w:lineRule="auto"/>
        <w:rPr>
          <w:rFonts w:ascii="Calibri" w:hAnsi="Calibri" w:cs="Arial"/>
          <w:sz w:val="22"/>
          <w:szCs w:val="22"/>
        </w:rPr>
      </w:pPr>
      <w:r w:rsidRPr="00811AA0">
        <w:rPr>
          <w:rFonts w:ascii="Calibri" w:hAnsi="Calibri" w:cs="Arial"/>
          <w:sz w:val="22"/>
          <w:szCs w:val="22"/>
        </w:rPr>
        <w:t>INSERT ORGANIZATION NAME</w:t>
      </w:r>
      <w:r w:rsidR="0000584F">
        <w:rPr>
          <w:rFonts w:ascii="Calibri" w:hAnsi="Calibri" w:cs="Arial"/>
          <w:sz w:val="22"/>
          <w:szCs w:val="22"/>
        </w:rPr>
        <w:t>’s</w:t>
      </w:r>
      <w:r w:rsidRPr="00811AA0">
        <w:rPr>
          <w:rFonts w:ascii="Calibri" w:hAnsi="Calibri" w:cs="Arial"/>
          <w:sz w:val="22"/>
          <w:szCs w:val="22"/>
        </w:rPr>
        <w:t xml:space="preserve"> overall business continuity recovery strategy is based upon using existing internal resources for recovery of services and operations impacted by a disruptive event, whenever possible. Primarily, this involves the relocation of departmental services to one of three alternate</w:t>
      </w:r>
      <w:r w:rsidR="0000584F">
        <w:rPr>
          <w:rFonts w:ascii="Calibri" w:hAnsi="Calibri" w:cs="Arial"/>
          <w:sz w:val="22"/>
          <w:szCs w:val="22"/>
        </w:rPr>
        <w:t xml:space="preserve"> locations</w:t>
      </w:r>
      <w:r w:rsidRPr="00811AA0">
        <w:rPr>
          <w:rFonts w:ascii="Calibri" w:hAnsi="Calibri" w:cs="Arial"/>
          <w:sz w:val="22"/>
          <w:szCs w:val="22"/>
        </w:rPr>
        <w:t>:</w:t>
      </w:r>
    </w:p>
    <w:p w14:paraId="5ED758EA" w14:textId="77777777" w:rsidR="00811AA0" w:rsidRPr="00811AA0" w:rsidRDefault="00811AA0" w:rsidP="007E1E83">
      <w:pPr>
        <w:pStyle w:val="ListParagraph"/>
        <w:numPr>
          <w:ilvl w:val="0"/>
          <w:numId w:val="19"/>
        </w:numPr>
        <w:autoSpaceDE w:val="0"/>
        <w:autoSpaceDN w:val="0"/>
        <w:adjustRightInd w:val="0"/>
        <w:spacing w:after="0" w:line="276" w:lineRule="auto"/>
        <w:rPr>
          <w:rFonts w:ascii="Calibri" w:hAnsi="Calibri" w:cs="Arial"/>
        </w:rPr>
      </w:pPr>
      <w:r w:rsidRPr="00811AA0">
        <w:rPr>
          <w:rFonts w:ascii="Calibri" w:hAnsi="Calibri" w:cs="Arial"/>
        </w:rPr>
        <w:t>The designated department staff would relocate to an alternate location, as identified in the Business Continuity Plan.</w:t>
      </w:r>
    </w:p>
    <w:p w14:paraId="067ADFC7" w14:textId="77777777" w:rsidR="00811AA0" w:rsidRPr="00811AA0" w:rsidRDefault="00811AA0" w:rsidP="007E1E83">
      <w:pPr>
        <w:pStyle w:val="ListParagraph"/>
        <w:numPr>
          <w:ilvl w:val="0"/>
          <w:numId w:val="19"/>
        </w:numPr>
        <w:autoSpaceDE w:val="0"/>
        <w:autoSpaceDN w:val="0"/>
        <w:adjustRightInd w:val="0"/>
        <w:spacing w:after="0" w:line="276" w:lineRule="auto"/>
        <w:rPr>
          <w:rFonts w:ascii="Calibri" w:hAnsi="Calibri" w:cs="Arial"/>
        </w:rPr>
      </w:pPr>
      <w:r w:rsidRPr="00811AA0">
        <w:rPr>
          <w:rFonts w:ascii="Calibri" w:hAnsi="Calibri" w:cs="Arial"/>
        </w:rPr>
        <w:t>Designated department staff may be assigned to other work groups.</w:t>
      </w:r>
    </w:p>
    <w:p w14:paraId="32E795CF" w14:textId="77777777" w:rsidR="00811AA0" w:rsidRDefault="00811AA0" w:rsidP="007E1E83">
      <w:pPr>
        <w:pStyle w:val="ListParagraph"/>
        <w:numPr>
          <w:ilvl w:val="0"/>
          <w:numId w:val="19"/>
        </w:numPr>
        <w:autoSpaceDE w:val="0"/>
        <w:autoSpaceDN w:val="0"/>
        <w:adjustRightInd w:val="0"/>
        <w:spacing w:after="0" w:line="276" w:lineRule="auto"/>
        <w:rPr>
          <w:rFonts w:ascii="Calibri" w:hAnsi="Calibri" w:cs="Arial"/>
        </w:rPr>
      </w:pPr>
      <w:r w:rsidRPr="00811AA0">
        <w:rPr>
          <w:rFonts w:ascii="Calibri" w:hAnsi="Calibri" w:cs="Arial"/>
        </w:rPr>
        <w:t>Staff equipped to work at home may be assigned to continue to work at home</w:t>
      </w:r>
      <w:r w:rsidRPr="00BD53F3">
        <w:rPr>
          <w:rFonts w:ascii="Calibri" w:hAnsi="Calibri" w:cs="Arial"/>
        </w:rPr>
        <w:t>.</w:t>
      </w:r>
    </w:p>
    <w:p w14:paraId="796AE8BB" w14:textId="77777777" w:rsidR="00811AA0" w:rsidRPr="00F532BD" w:rsidRDefault="00811AA0" w:rsidP="007E1E83">
      <w:pPr>
        <w:spacing w:line="276" w:lineRule="auto"/>
        <w:rPr>
          <w:rStyle w:val="IntenseEmphasis"/>
          <w:rFonts w:ascii="Calibri" w:hAnsi="Calibri"/>
          <w:b w:val="0"/>
          <w:i w:val="0"/>
          <w:color w:val="auto"/>
          <w:sz w:val="22"/>
        </w:rPr>
      </w:pPr>
    </w:p>
    <w:p w14:paraId="156F5987" w14:textId="77777777" w:rsidR="00F532BD" w:rsidRPr="00F532BD" w:rsidRDefault="00F532BD" w:rsidP="007E1E83">
      <w:pPr>
        <w:spacing w:line="276" w:lineRule="auto"/>
        <w:rPr>
          <w:rFonts w:ascii="Calibri" w:hAnsi="Calibri"/>
          <w:sz w:val="22"/>
        </w:rPr>
      </w:pPr>
      <w:r w:rsidRPr="00F532BD">
        <w:rPr>
          <w:rFonts w:ascii="Calibri" w:hAnsi="Calibri"/>
          <w:sz w:val="22"/>
        </w:rPr>
        <w:t xml:space="preserve">In an event where the primary INSERT UNIT NAME location is deemed to be inoperable or unsafe, the INSERT TITLE will initiate unit closure procedures and </w:t>
      </w:r>
      <w:r>
        <w:rPr>
          <w:rFonts w:ascii="Calibri" w:hAnsi="Calibri"/>
          <w:sz w:val="22"/>
        </w:rPr>
        <w:t>activate the alternate location which may provide full or limited operational capability.</w:t>
      </w:r>
    </w:p>
    <w:p w14:paraId="6BCA52CD" w14:textId="77777777" w:rsidR="00F532BD" w:rsidRDefault="00F532BD" w:rsidP="007E1E83">
      <w:pPr>
        <w:spacing w:line="276" w:lineRule="auto"/>
        <w:rPr>
          <w:rFonts w:ascii="Calibri" w:hAnsi="Calibri"/>
          <w:sz w:val="22"/>
        </w:rPr>
      </w:pPr>
    </w:p>
    <w:p w14:paraId="4BD77C9B" w14:textId="77777777" w:rsidR="00F532BD" w:rsidRPr="00F532BD" w:rsidRDefault="00F532BD" w:rsidP="007E1E83">
      <w:pPr>
        <w:spacing w:line="276" w:lineRule="auto"/>
        <w:rPr>
          <w:rFonts w:ascii="Calibri" w:hAnsi="Calibri"/>
          <w:sz w:val="22"/>
        </w:rPr>
      </w:pPr>
      <w:r w:rsidRPr="00F532BD">
        <w:rPr>
          <w:rFonts w:ascii="Calibri" w:hAnsi="Calibri"/>
          <w:sz w:val="22"/>
        </w:rPr>
        <w:t>NOTE:  Relocation will be coordinated with INSERT TITLE/DEPARTMENT and the Emergency Operations Center, as appropriate.</w:t>
      </w:r>
    </w:p>
    <w:p w14:paraId="24D42326" w14:textId="77777777" w:rsidR="00F532BD" w:rsidRDefault="00F532BD" w:rsidP="007E1E83">
      <w:pPr>
        <w:spacing w:line="276" w:lineRule="auto"/>
        <w:rPr>
          <w:rFonts w:asciiTheme="majorHAnsi" w:hAnsiTheme="majorHAnsi"/>
        </w:rPr>
      </w:pP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4537"/>
        <w:gridCol w:w="5310"/>
      </w:tblGrid>
      <w:tr w:rsidR="00F532BD" w:rsidRPr="005D5772" w14:paraId="3B565E5A" w14:textId="77777777" w:rsidTr="00F532BD">
        <w:trPr>
          <w:cantSplit/>
          <w:trHeight w:val="594"/>
        </w:trPr>
        <w:tc>
          <w:tcPr>
            <w:tcW w:w="4537" w:type="dxa"/>
            <w:shd w:val="clear" w:color="auto" w:fill="8B8B8B"/>
            <w:vAlign w:val="center"/>
          </w:tcPr>
          <w:p w14:paraId="51786456" w14:textId="77777777" w:rsidR="00F532BD" w:rsidRPr="005D5772" w:rsidRDefault="00F532BD" w:rsidP="007E1E83">
            <w:pPr>
              <w:pStyle w:val="Header"/>
              <w:tabs>
                <w:tab w:val="left" w:pos="612"/>
              </w:tabs>
              <w:spacing w:line="276" w:lineRule="auto"/>
              <w:jc w:val="center"/>
              <w:rPr>
                <w:rFonts w:asciiTheme="majorHAnsi" w:hAnsiTheme="majorHAnsi" w:cs="Arial"/>
                <w:b/>
                <w:color w:val="FFFFFF" w:themeColor="background1"/>
                <w:szCs w:val="18"/>
              </w:rPr>
            </w:pPr>
            <w:r w:rsidRPr="005D5772">
              <w:rPr>
                <w:rFonts w:asciiTheme="majorHAnsi" w:hAnsiTheme="majorHAnsi" w:cs="Arial"/>
                <w:b/>
                <w:color w:val="FFFFFF" w:themeColor="background1"/>
                <w:szCs w:val="18"/>
              </w:rPr>
              <w:sym w:font="Wingdings" w:char="F0A8"/>
            </w:r>
            <w:r w:rsidRPr="005D5772">
              <w:rPr>
                <w:rFonts w:asciiTheme="majorHAnsi" w:hAnsiTheme="majorHAnsi" w:cs="Arial"/>
                <w:b/>
                <w:color w:val="FFFFFF" w:themeColor="background1"/>
                <w:szCs w:val="18"/>
              </w:rPr>
              <w:t xml:space="preserve"> </w:t>
            </w:r>
            <w:r w:rsidRPr="005D5772">
              <w:rPr>
                <w:rFonts w:asciiTheme="majorHAnsi" w:hAnsiTheme="majorHAnsi" w:cs="Arial"/>
                <w:b/>
                <w:iCs/>
                <w:color w:val="FFFFFF" w:themeColor="background1"/>
                <w:szCs w:val="18"/>
              </w:rPr>
              <w:t>Full Operational Capability</w:t>
            </w:r>
          </w:p>
        </w:tc>
        <w:tc>
          <w:tcPr>
            <w:tcW w:w="5310" w:type="dxa"/>
            <w:shd w:val="clear" w:color="auto" w:fill="8B8B8B"/>
            <w:vAlign w:val="center"/>
          </w:tcPr>
          <w:p w14:paraId="12AE1488" w14:textId="77777777" w:rsidR="00F532BD" w:rsidRPr="005D5772" w:rsidRDefault="00F532BD" w:rsidP="007E1E83">
            <w:pPr>
              <w:pStyle w:val="Header"/>
              <w:tabs>
                <w:tab w:val="left" w:pos="612"/>
              </w:tabs>
              <w:spacing w:line="276" w:lineRule="auto"/>
              <w:jc w:val="center"/>
              <w:rPr>
                <w:rFonts w:asciiTheme="majorHAnsi" w:hAnsiTheme="majorHAnsi" w:cs="Arial"/>
                <w:b/>
                <w:color w:val="FFFFFF" w:themeColor="background1"/>
                <w:szCs w:val="18"/>
              </w:rPr>
            </w:pPr>
            <w:r w:rsidRPr="005D5772">
              <w:rPr>
                <w:rFonts w:asciiTheme="majorHAnsi" w:hAnsiTheme="majorHAnsi" w:cs="Arial"/>
                <w:b/>
                <w:color w:val="FFFFFF" w:themeColor="background1"/>
                <w:szCs w:val="18"/>
              </w:rPr>
              <w:sym w:font="Wingdings" w:char="F0A8"/>
            </w:r>
            <w:r w:rsidRPr="005D5772">
              <w:rPr>
                <w:rFonts w:asciiTheme="majorHAnsi" w:hAnsiTheme="majorHAnsi" w:cs="Arial"/>
                <w:b/>
                <w:color w:val="FFFFFF" w:themeColor="background1"/>
                <w:szCs w:val="18"/>
              </w:rPr>
              <w:t xml:space="preserve"> </w:t>
            </w:r>
            <w:r w:rsidRPr="005D5772">
              <w:rPr>
                <w:rFonts w:asciiTheme="majorHAnsi" w:hAnsiTheme="majorHAnsi" w:cs="Arial"/>
                <w:b/>
                <w:iCs/>
                <w:color w:val="FFFFFF" w:themeColor="background1"/>
                <w:szCs w:val="18"/>
              </w:rPr>
              <w:t>Limited Operational Capability</w:t>
            </w:r>
          </w:p>
        </w:tc>
      </w:tr>
      <w:tr w:rsidR="00F532BD" w:rsidRPr="005D5772" w14:paraId="58F16256" w14:textId="77777777" w:rsidTr="00F532BD">
        <w:trPr>
          <w:cantSplit/>
          <w:trHeight w:val="513"/>
        </w:trPr>
        <w:tc>
          <w:tcPr>
            <w:tcW w:w="9847" w:type="dxa"/>
            <w:gridSpan w:val="2"/>
            <w:vAlign w:val="bottom"/>
          </w:tcPr>
          <w:p w14:paraId="7B6E7E54" w14:textId="77777777" w:rsidR="00F532BD" w:rsidRPr="005D5772" w:rsidRDefault="00F532BD" w:rsidP="007E1E83">
            <w:pPr>
              <w:pStyle w:val="Header"/>
              <w:spacing w:line="276" w:lineRule="auto"/>
              <w:rPr>
                <w:rFonts w:asciiTheme="majorHAnsi" w:hAnsiTheme="majorHAnsi" w:cs="Arial"/>
                <w:b/>
                <w:sz w:val="18"/>
                <w:szCs w:val="18"/>
              </w:rPr>
            </w:pPr>
            <w:r w:rsidRPr="005D5772">
              <w:rPr>
                <w:rFonts w:asciiTheme="majorHAnsi" w:hAnsiTheme="majorHAnsi" w:cs="Arial"/>
                <w:b/>
                <w:sz w:val="18"/>
                <w:szCs w:val="18"/>
              </w:rPr>
              <w:t>Address:</w:t>
            </w:r>
          </w:p>
        </w:tc>
      </w:tr>
      <w:tr w:rsidR="00F532BD" w:rsidRPr="005D5772" w14:paraId="70B8F6E2" w14:textId="77777777" w:rsidTr="00F532BD">
        <w:trPr>
          <w:cantSplit/>
          <w:trHeight w:val="513"/>
        </w:trPr>
        <w:tc>
          <w:tcPr>
            <w:tcW w:w="9847" w:type="dxa"/>
            <w:gridSpan w:val="2"/>
            <w:vAlign w:val="bottom"/>
          </w:tcPr>
          <w:p w14:paraId="3F5666F7" w14:textId="77777777" w:rsidR="00F532BD" w:rsidRPr="005D5772" w:rsidRDefault="00F532BD" w:rsidP="007E1E83">
            <w:pPr>
              <w:pStyle w:val="Header"/>
              <w:spacing w:line="276" w:lineRule="auto"/>
              <w:rPr>
                <w:rFonts w:asciiTheme="majorHAnsi" w:hAnsiTheme="majorHAnsi" w:cs="Arial"/>
                <w:sz w:val="18"/>
                <w:szCs w:val="18"/>
              </w:rPr>
            </w:pPr>
          </w:p>
        </w:tc>
      </w:tr>
      <w:tr w:rsidR="00F532BD" w:rsidRPr="005D5772" w14:paraId="0466C213" w14:textId="77777777" w:rsidTr="00F532BD">
        <w:trPr>
          <w:cantSplit/>
          <w:trHeight w:val="513"/>
        </w:trPr>
        <w:tc>
          <w:tcPr>
            <w:tcW w:w="9847" w:type="dxa"/>
            <w:gridSpan w:val="2"/>
            <w:vAlign w:val="bottom"/>
          </w:tcPr>
          <w:p w14:paraId="02E41E30" w14:textId="77777777" w:rsidR="00F532BD" w:rsidRPr="005D5772" w:rsidRDefault="00F532BD" w:rsidP="007E1E83">
            <w:pPr>
              <w:pStyle w:val="Header"/>
              <w:spacing w:line="276" w:lineRule="auto"/>
              <w:rPr>
                <w:rFonts w:asciiTheme="majorHAnsi" w:hAnsiTheme="majorHAnsi" w:cs="Arial"/>
                <w:b/>
                <w:sz w:val="18"/>
                <w:szCs w:val="18"/>
              </w:rPr>
            </w:pPr>
            <w:r w:rsidRPr="005D5772">
              <w:rPr>
                <w:rFonts w:asciiTheme="majorHAnsi" w:hAnsiTheme="majorHAnsi" w:cs="Arial"/>
                <w:b/>
                <w:sz w:val="18"/>
                <w:szCs w:val="18"/>
              </w:rPr>
              <w:t>Contact Number/s:</w:t>
            </w: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78ADB32E" w14:textId="77777777" w:rsidR="00F532BD" w:rsidRDefault="00F532BD" w:rsidP="007E1E83">
      <w:pPr>
        <w:spacing w:line="276" w:lineRule="auto"/>
        <w:rPr>
          <w:rFonts w:asciiTheme="majorHAnsi" w:eastAsiaTheme="majorEastAsia" w:hAnsiTheme="majorHAnsi" w:cstheme="majorBidi"/>
          <w:b/>
          <w:bCs/>
          <w:color w:val="93A299" w:themeColor="accent1"/>
          <w:sz w:val="26"/>
          <w:szCs w:val="26"/>
        </w:rPr>
      </w:pPr>
      <w:r>
        <w:br w:type="page"/>
      </w:r>
    </w:p>
    <w:p w14:paraId="3ABFE120" w14:textId="77777777" w:rsidR="00F532BD" w:rsidRPr="00B94857" w:rsidRDefault="00F532BD"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35ADD937" w14:textId="77777777" w:rsidTr="00F2312E">
        <w:tc>
          <w:tcPr>
            <w:tcW w:w="9576" w:type="dxa"/>
            <w:gridSpan w:val="2"/>
            <w:shd w:val="clear" w:color="auto" w:fill="8B8B8B"/>
            <w:vAlign w:val="center"/>
          </w:tcPr>
          <w:p w14:paraId="6E2C5460" w14:textId="77777777" w:rsidR="00F31327" w:rsidRPr="00F2312E" w:rsidRDefault="00F31327" w:rsidP="00936DC2">
            <w:pPr>
              <w:pStyle w:val="Heading3"/>
              <w:spacing w:before="60" w:after="60" w:line="276" w:lineRule="auto"/>
              <w:jc w:val="center"/>
              <w:outlineLvl w:val="2"/>
              <w:rPr>
                <w:rFonts w:ascii="Calibri" w:hAnsi="Calibri"/>
                <w:b w:val="0"/>
                <w:color w:val="FFFFFF" w:themeColor="background1"/>
                <w:sz w:val="22"/>
                <w:szCs w:val="22"/>
              </w:rPr>
            </w:pPr>
            <w:bookmarkStart w:id="72" w:name="_Toc282430545"/>
            <w:r w:rsidRPr="00F2312E">
              <w:rPr>
                <w:rFonts w:ascii="Calibri" w:hAnsi="Calibri"/>
                <w:color w:val="FFFFFF" w:themeColor="background1"/>
                <w:sz w:val="22"/>
                <w:szCs w:val="22"/>
              </w:rPr>
              <w:t>Prior to Closing Down Unit Checklist</w:t>
            </w:r>
            <w:bookmarkEnd w:id="72"/>
          </w:p>
        </w:tc>
      </w:tr>
      <w:tr w:rsidR="00F31327" w:rsidRPr="00F532BD" w14:paraId="71F3916E" w14:textId="77777777" w:rsidTr="00F532BD">
        <w:tc>
          <w:tcPr>
            <w:tcW w:w="1278" w:type="dxa"/>
            <w:shd w:val="clear" w:color="auto" w:fill="auto"/>
          </w:tcPr>
          <w:p w14:paraId="6972F403" w14:textId="77777777" w:rsidR="00F31327" w:rsidRPr="00F532BD" w:rsidRDefault="00F31327" w:rsidP="00936DC2">
            <w:pPr>
              <w:rPr>
                <w:rFonts w:ascii="Calibri" w:hAnsi="Calibri"/>
                <w:b/>
                <w:sz w:val="22"/>
                <w:szCs w:val="22"/>
              </w:rPr>
            </w:pPr>
          </w:p>
          <w:p w14:paraId="7A07F98B"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1EFD3D43" w14:textId="77777777" w:rsidR="00F31327" w:rsidRPr="00F532BD" w:rsidRDefault="00F31327" w:rsidP="00F31327">
            <w:pPr>
              <w:pStyle w:val="Body"/>
              <w:numPr>
                <w:ilvl w:val="0"/>
                <w:numId w:val="30"/>
              </w:numPr>
              <w:spacing w:before="120" w:after="0" w:line="360" w:lineRule="auto"/>
              <w:rPr>
                <w:rFonts w:ascii="Calibri" w:hAnsi="Calibri"/>
                <w:i/>
                <w:iCs/>
                <w:color w:val="auto"/>
                <w:position w:val="-2"/>
                <w:sz w:val="22"/>
                <w:szCs w:val="22"/>
              </w:rPr>
            </w:pPr>
            <w:r w:rsidRPr="00F532BD">
              <w:rPr>
                <w:rFonts w:ascii="Calibri" w:hAnsi="Calibri"/>
                <w:color w:val="auto"/>
                <w:sz w:val="22"/>
                <w:szCs w:val="22"/>
              </w:rPr>
              <w:t>Review and fill out Unit Closure Form (found on page XX of this plan).</w:t>
            </w:r>
          </w:p>
          <w:p w14:paraId="7423FF3D" w14:textId="77777777" w:rsidR="00F31327" w:rsidRPr="00F532BD" w:rsidRDefault="00F31327" w:rsidP="00F31327">
            <w:pPr>
              <w:pStyle w:val="Body"/>
              <w:numPr>
                <w:ilvl w:val="0"/>
                <w:numId w:val="30"/>
              </w:numPr>
              <w:spacing w:after="0" w:line="360" w:lineRule="auto"/>
              <w:rPr>
                <w:rFonts w:ascii="Calibri" w:hAnsi="Calibri"/>
                <w:i/>
                <w:iCs/>
                <w:color w:val="auto"/>
                <w:position w:val="-2"/>
                <w:sz w:val="22"/>
                <w:szCs w:val="22"/>
              </w:rPr>
            </w:pPr>
            <w:r w:rsidRPr="00F532BD">
              <w:rPr>
                <w:rFonts w:ascii="Calibri" w:hAnsi="Calibri"/>
                <w:color w:val="auto"/>
                <w:sz w:val="22"/>
                <w:szCs w:val="22"/>
              </w:rPr>
              <w:t>Determine discharge areas and inform those picking up patient(s) of the location and circumstances of event.</w:t>
            </w:r>
          </w:p>
          <w:p w14:paraId="2403C770"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pacing w:val="-2"/>
                <w:sz w:val="22"/>
                <w:szCs w:val="22"/>
              </w:rPr>
              <w:t>Determine which patients will need staff to accompany them during the relocation.</w:t>
            </w:r>
          </w:p>
          <w:p w14:paraId="4006EC54" w14:textId="77777777" w:rsidR="00F31327" w:rsidRPr="00F532BD" w:rsidRDefault="00F31327" w:rsidP="00F31327">
            <w:pPr>
              <w:pStyle w:val="Bullet1"/>
              <w:numPr>
                <w:ilvl w:val="0"/>
                <w:numId w:val="30"/>
              </w:numPr>
              <w:tabs>
                <w:tab w:val="left" w:pos="938"/>
              </w:tabs>
              <w:spacing w:before="0" w:line="360" w:lineRule="auto"/>
              <w:rPr>
                <w:rFonts w:ascii="Calibri" w:hAnsi="Calibri"/>
                <w:i/>
                <w:iCs/>
                <w:spacing w:val="-2"/>
                <w:sz w:val="22"/>
                <w:szCs w:val="22"/>
              </w:rPr>
            </w:pPr>
            <w:r w:rsidRPr="00F532BD">
              <w:rPr>
                <w:rFonts w:ascii="Calibri" w:hAnsi="Calibri"/>
                <w:spacing w:val="-2"/>
                <w:sz w:val="22"/>
                <w:szCs w:val="22"/>
              </w:rPr>
              <w:t>Print census and face sheets, if possible.</w:t>
            </w:r>
          </w:p>
          <w:p w14:paraId="64A527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spacing w:val="-2"/>
              </w:rPr>
              <w:t>Direct staff to prepare patients for movement to alternate location.</w:t>
            </w:r>
          </w:p>
          <w:p w14:paraId="2EF4189F"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Any supplies or equipment needed for specialized treatment will be packaged and evacuated with the patient (bedside and special medications).</w:t>
            </w:r>
          </w:p>
          <w:p w14:paraId="656153FE"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Patient medications to accompany patient, if possible:</w:t>
            </w:r>
          </w:p>
          <w:p w14:paraId="61E01502"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dosage-specific for each patient.</w:t>
            </w:r>
          </w:p>
          <w:p w14:paraId="6C92D07B"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identified with patient name and medical record number.</w:t>
            </w:r>
          </w:p>
          <w:p w14:paraId="5754E7F5"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z w:val="22"/>
                <w:szCs w:val="22"/>
              </w:rPr>
              <w:t>Notify the state of need to move patients and gain authorization for movement of controlled substances with patients.</w:t>
            </w:r>
          </w:p>
          <w:p w14:paraId="6F5383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rPr>
              <w:t>Controlled substance will not go with the patient unless a nurse or physician accompanies the patient.</w:t>
            </w:r>
          </w:p>
        </w:tc>
      </w:tr>
    </w:tbl>
    <w:p w14:paraId="281F19E1" w14:textId="77777777" w:rsidR="00F532BD" w:rsidRDefault="00F532BD">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FEC5F06" w14:textId="77777777" w:rsidTr="00F2312E">
        <w:trPr>
          <w:trHeight w:val="624"/>
        </w:trPr>
        <w:tc>
          <w:tcPr>
            <w:tcW w:w="9576" w:type="dxa"/>
            <w:gridSpan w:val="2"/>
            <w:shd w:val="clear" w:color="auto" w:fill="8B8B8B"/>
            <w:vAlign w:val="center"/>
          </w:tcPr>
          <w:p w14:paraId="4C309C63" w14:textId="77777777" w:rsidR="00F31327" w:rsidRPr="00F2312E" w:rsidRDefault="00F31327" w:rsidP="00F532BD">
            <w:pPr>
              <w:pStyle w:val="Heading3"/>
              <w:spacing w:before="60" w:after="60" w:line="276" w:lineRule="auto"/>
              <w:jc w:val="center"/>
              <w:outlineLvl w:val="2"/>
              <w:rPr>
                <w:rFonts w:ascii="Calibri" w:hAnsi="Calibri"/>
                <w:b w:val="0"/>
                <w:color w:val="FFFFFF" w:themeColor="background1"/>
                <w:sz w:val="22"/>
                <w:szCs w:val="22"/>
              </w:rPr>
            </w:pPr>
            <w:bookmarkStart w:id="73" w:name="_Toc282430546"/>
            <w:r w:rsidRPr="00F2312E">
              <w:rPr>
                <w:rFonts w:ascii="Calibri" w:hAnsi="Calibri"/>
                <w:color w:val="FFFFFF" w:themeColor="background1"/>
                <w:sz w:val="22"/>
                <w:szCs w:val="22"/>
              </w:rPr>
              <w:lastRenderedPageBreak/>
              <w:t>Closing Down Unit Checklist</w:t>
            </w:r>
            <w:bookmarkEnd w:id="73"/>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77777777" w:rsidR="00F31327" w:rsidRPr="00F532BD" w:rsidRDefault="00F31327" w:rsidP="00F31327">
            <w:pPr>
              <w:pStyle w:val="ListParagraph"/>
              <w:numPr>
                <w:ilvl w:val="0"/>
                <w:numId w:val="30"/>
              </w:numPr>
              <w:spacing w:before="120" w:after="0" w:line="360" w:lineRule="auto"/>
              <w:rPr>
                <w:rFonts w:ascii="Calibri" w:hAnsi="Calibri"/>
                <w:i/>
                <w:iCs/>
              </w:rPr>
            </w:pPr>
            <w:r w:rsidRPr="00F532BD">
              <w:rPr>
                <w:rFonts w:ascii="Calibri" w:hAnsi="Calibri"/>
              </w:rPr>
              <w:t xml:space="preserve">Coordinate with EOC: criteria to shut down, location of alternate location, set up, supplies needed, transport of patients, equipment/supplies, food/fluids areas designated for staff, security of medications and building, evaluate for </w:t>
            </w:r>
            <w:proofErr w:type="spellStart"/>
            <w:r w:rsidRPr="00F532BD">
              <w:rPr>
                <w:rFonts w:ascii="Calibri" w:hAnsi="Calibri"/>
              </w:rPr>
              <w:t>Decon</w:t>
            </w:r>
            <w:proofErr w:type="spellEnd"/>
            <w:r w:rsidRPr="00F532BD">
              <w:rPr>
                <w:rFonts w:ascii="Calibri" w:hAnsi="Calibri"/>
              </w:rPr>
              <w:t xml:space="preserve"> site if needed and I.T. accessibility.</w:t>
            </w:r>
          </w:p>
          <w:p w14:paraId="6545BAA2"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Designated staff to receive patients upon arrival at alternate location.</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PIO to release information about relocation.</w:t>
            </w:r>
          </w:p>
          <w:p w14:paraId="03A2D2C9"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families 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74" w:name="_Toc282430547"/>
            <w:r w:rsidRPr="00F2312E">
              <w:rPr>
                <w:rFonts w:ascii="Calibri" w:hAnsi="Calibri"/>
                <w:color w:val="FFFFFF" w:themeColor="background1"/>
                <w:sz w:val="22"/>
                <w:szCs w:val="22"/>
              </w:rPr>
              <w:t>Relocation Checklist</w:t>
            </w:r>
            <w:bookmarkEnd w:id="74"/>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44E87393"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Request Assistance from EMS for transport of serious to critical patients.</w:t>
            </w:r>
          </w:p>
          <w:p w14:paraId="24A69A6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Load patients into appropriate vehicles based on need.</w:t>
            </w:r>
          </w:p>
          <w:p w14:paraId="3243E5C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Assign staff with those patients going </w:t>
            </w:r>
            <w:r w:rsidR="00C30FBB">
              <w:rPr>
                <w:rFonts w:ascii="Calibri" w:hAnsi="Calibri"/>
              </w:rPr>
              <w:t xml:space="preserve">in </w:t>
            </w:r>
            <w:r w:rsidRPr="00F532BD">
              <w:rPr>
                <w:rFonts w:ascii="Calibri" w:hAnsi="Calibri"/>
              </w:rPr>
              <w:t>non</w:t>
            </w:r>
            <w:r w:rsidR="00C30FBB">
              <w:rPr>
                <w:rFonts w:ascii="Calibri" w:hAnsi="Calibri"/>
              </w:rPr>
              <w:t>-</w:t>
            </w:r>
            <w:r w:rsidRPr="00F532BD">
              <w:rPr>
                <w:rFonts w:ascii="Calibri" w:hAnsi="Calibri"/>
              </w:rPr>
              <w:t>EMS vehicles.</w:t>
            </w:r>
          </w:p>
          <w:p w14:paraId="71D2FF4C"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DC240E">
            <w:pPr>
              <w:pStyle w:val="ListParagraph"/>
              <w:numPr>
                <w:ilvl w:val="0"/>
                <w:numId w:val="3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DC240E">
            <w:pPr>
              <w:pStyle w:val="ListParagraph"/>
              <w:numPr>
                <w:ilvl w:val="0"/>
                <w:numId w:val="3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616FAE0" w14:textId="77777777" w:rsidR="00DC240E" w:rsidRPr="00DC240E" w:rsidRDefault="00DC240E" w:rsidP="00DC240E">
            <w:pPr>
              <w:pStyle w:val="ListParagraph"/>
              <w:numPr>
                <w:ilvl w:val="0"/>
                <w:numId w:val="30"/>
              </w:numPr>
              <w:spacing w:after="0" w:line="360" w:lineRule="auto"/>
              <w:rPr>
                <w:rFonts w:ascii="Calibri" w:hAnsi="Calibri"/>
                <w:i/>
                <w:iCs/>
              </w:rPr>
            </w:pPr>
            <w:r w:rsidRPr="00DC240E">
              <w:rPr>
                <w:rFonts w:ascii="Calibri" w:hAnsi="Calibri"/>
              </w:rPr>
              <w:t xml:space="preserve">Assign staff to patient care areas. </w:t>
            </w:r>
          </w:p>
          <w:p w14:paraId="2AA3265D" w14:textId="77777777" w:rsidR="00DC240E" w:rsidRPr="00DC240E" w:rsidRDefault="00DC240E" w:rsidP="00DC240E">
            <w:pPr>
              <w:spacing w:line="360" w:lineRule="auto"/>
              <w:rPr>
                <w:rFonts w:ascii="Calibri" w:hAnsi="Calibri"/>
                <w:i/>
                <w:iCs/>
              </w:rPr>
            </w:pPr>
          </w:p>
        </w:tc>
      </w:tr>
    </w:tbl>
    <w:p w14:paraId="31560F68" w14:textId="77777777" w:rsidR="00F31327" w:rsidRDefault="00F31327" w:rsidP="00F31327">
      <w:pPr>
        <w:pStyle w:val="EndnoteText"/>
      </w:pPr>
    </w:p>
    <w:p w14:paraId="4D99D7D5" w14:textId="77777777" w:rsidR="00F532BD" w:rsidRDefault="00F532BD" w:rsidP="00F31327">
      <w:pPr>
        <w:pStyle w:val="EndnoteText"/>
      </w:pPr>
    </w:p>
    <w:p w14:paraId="21F9D20F" w14:textId="77777777" w:rsidR="00F532BD" w:rsidRDefault="00F532BD" w:rsidP="00F31327">
      <w:pPr>
        <w:pStyle w:val="EndnoteText"/>
      </w:pPr>
    </w:p>
    <w:p w14:paraId="07FC4E76" w14:textId="77777777" w:rsidR="00F532BD" w:rsidRDefault="00F532BD" w:rsidP="00F31327">
      <w:pPr>
        <w:pStyle w:val="EndnoteText"/>
      </w:pPr>
    </w:p>
    <w:p w14:paraId="755AC381" w14:textId="77777777" w:rsidR="00F532BD" w:rsidRDefault="00F532BD">
      <w:pPr>
        <w:rPr>
          <w:rFonts w:eastAsiaTheme="minorHAnsi"/>
          <w:sz w:val="20"/>
          <w:szCs w:val="20"/>
        </w:rPr>
      </w:pPr>
      <w:r>
        <w:br w:type="page"/>
      </w:r>
    </w:p>
    <w:p w14:paraId="360B265F" w14:textId="77777777" w:rsidR="00F532BD" w:rsidRDefault="00F532BD" w:rsidP="00F31327">
      <w:pPr>
        <w:pStyle w:val="EndnoteText"/>
      </w:pPr>
    </w:p>
    <w:p w14:paraId="64CBE3C0"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75" w:name="_Toc275171887"/>
            <w:bookmarkStart w:id="76" w:name="_Toc282430548"/>
            <w:r w:rsidRPr="00F2312E">
              <w:rPr>
                <w:rFonts w:ascii="Calibri" w:hAnsi="Calibri"/>
                <w:color w:val="FFFFFF" w:themeColor="background1"/>
                <w:sz w:val="22"/>
                <w:szCs w:val="22"/>
              </w:rPr>
              <w:t>Relocation Checklist (cont.)</w:t>
            </w:r>
            <w:bookmarkEnd w:id="75"/>
            <w:bookmarkEnd w:id="76"/>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77777777" w:rsidR="00F31327" w:rsidRPr="00DC240E" w:rsidRDefault="00F31327" w:rsidP="00F31327">
            <w:pPr>
              <w:pStyle w:val="ListParagraph"/>
              <w:numPr>
                <w:ilvl w:val="0"/>
                <w:numId w:val="32"/>
              </w:numPr>
              <w:spacing w:after="0" w:line="360" w:lineRule="auto"/>
              <w:rPr>
                <w:rFonts w:ascii="Calibri" w:hAnsi="Calibri"/>
                <w:i/>
                <w:iCs/>
              </w:rPr>
            </w:pPr>
            <w:r w:rsidRPr="00DC240E">
              <w:rPr>
                <w:rFonts w:ascii="Calibri" w:hAnsi="Calibri"/>
              </w:rPr>
              <w:t>Collaborate with I.T., Business Office and Admissions: assignments of data entry not captured at alternate care site to be inputted into EMR.</w:t>
            </w:r>
          </w:p>
          <w:p w14:paraId="32ADC401"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DC240E">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91732F" w:rsidRDefault="00F31327" w:rsidP="00811AA0">
      <w:pPr>
        <w:pStyle w:val="Heading2"/>
        <w:spacing w:line="276" w:lineRule="auto"/>
      </w:pPr>
      <w:bookmarkStart w:id="77" w:name="_Toc275672664"/>
      <w:bookmarkStart w:id="78" w:name="_Toc282430549"/>
      <w:bookmarkStart w:id="79" w:name="_Toc282430683"/>
      <w:bookmarkStart w:id="80" w:name="_Toc286133361"/>
      <w:r>
        <w:lastRenderedPageBreak/>
        <w:t>Recovery and Resumption of Mission Critical Services</w:t>
      </w:r>
      <w:bookmarkEnd w:id="77"/>
      <w:bookmarkEnd w:id="78"/>
      <w:bookmarkEnd w:id="79"/>
      <w:bookmarkEnd w:id="80"/>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3625CF2C" w14:textId="77777777" w:rsidR="00811AA0" w:rsidRPr="00811AA0" w:rsidRDefault="00811AA0" w:rsidP="00811AA0">
      <w:pPr>
        <w:autoSpaceDE w:val="0"/>
        <w:autoSpaceDN w:val="0"/>
        <w:adjustRightInd w:val="0"/>
        <w:spacing w:line="276" w:lineRule="auto"/>
        <w:rPr>
          <w:rFonts w:ascii="Calibri" w:hAnsi="Calibri" w:cs="Arial"/>
        </w:rPr>
      </w:pP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81" w:name="_Toc275171886"/>
            <w:bookmarkStart w:id="82" w:name="_Toc282430550"/>
            <w:r w:rsidRPr="00F2312E">
              <w:rPr>
                <w:rFonts w:ascii="Calibri" w:hAnsi="Calibri"/>
                <w:color w:val="FFFFFF" w:themeColor="background1"/>
                <w:sz w:val="22"/>
                <w:szCs w:val="22"/>
              </w:rPr>
              <w:t>Recovery and Resumption of Mission Critical Services</w:t>
            </w:r>
            <w:bookmarkEnd w:id="81"/>
            <w:r w:rsidRPr="00F2312E">
              <w:rPr>
                <w:rFonts w:ascii="Calibri" w:hAnsi="Calibri"/>
                <w:color w:val="FFFFFF" w:themeColor="background1"/>
                <w:sz w:val="22"/>
                <w:szCs w:val="22"/>
              </w:rPr>
              <w:t xml:space="preserve"> Checklist</w:t>
            </w:r>
            <w:bookmarkEnd w:id="82"/>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F31327">
            <w:pPr>
              <w:pStyle w:val="ListParagraph"/>
              <w:numPr>
                <w:ilvl w:val="0"/>
                <w:numId w:val="3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Assign staff to gather supplies.</w:t>
            </w:r>
          </w:p>
          <w:p w14:paraId="7062E716"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Collect hard copy patient records. </w:t>
            </w:r>
          </w:p>
          <w:p w14:paraId="1D483BD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Contact IC on transport of equipment/supplies/meds, patients, staff and records.</w:t>
            </w:r>
          </w:p>
          <w:p w14:paraId="772C82E4"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Notification to IC and EMS for patient transport needs.</w:t>
            </w:r>
          </w:p>
          <w:p w14:paraId="01A6523A"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supplies, equipment, records and return to facility.</w:t>
            </w:r>
          </w:p>
          <w:p w14:paraId="64AD3609"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Secure meds with designated staff to return to facility.</w:t>
            </w:r>
          </w:p>
          <w:p w14:paraId="63FEF599"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Inventory meds with pharmacy upon return.</w:t>
            </w:r>
          </w:p>
          <w:p w14:paraId="4720DD5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patients in appropriate vehicles with designated staff in non</w:t>
            </w:r>
            <w:r w:rsidR="00C30FBB">
              <w:rPr>
                <w:rFonts w:ascii="Calibri" w:hAnsi="Calibri"/>
              </w:rPr>
              <w:t>-</w:t>
            </w:r>
            <w:r w:rsidRPr="002821EF">
              <w:rPr>
                <w:rFonts w:ascii="Calibri" w:hAnsi="Calibri"/>
              </w:rPr>
              <w:t>EMS transport units.</w:t>
            </w:r>
          </w:p>
          <w:p w14:paraId="52D7A4D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Designated staff to return to facility to meet patients upon arrival.</w:t>
            </w:r>
          </w:p>
          <w:p w14:paraId="35DB0D2B"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Contact IC to inform facility depts. of patient return in route.</w:t>
            </w:r>
          </w:p>
          <w:p w14:paraId="2F94EE4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Return to facility.</w:t>
            </w:r>
          </w:p>
          <w:p w14:paraId="7F861AD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Notify EMS agencies of reopening.</w:t>
            </w:r>
          </w:p>
          <w:p w14:paraId="56BFBBE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Notify PIO to release communication to public of reopening.</w:t>
            </w:r>
          </w:p>
          <w:p w14:paraId="1497C5F7"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PIO or IC designee to contact families of patient return to facility.</w:t>
            </w:r>
          </w:p>
          <w:p w14:paraId="1D9247AF"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Designate staff to collaborate with C/S return of patient care supplies and inventory.</w:t>
            </w:r>
          </w:p>
          <w:p w14:paraId="0FD4CBD6" w14:textId="77777777" w:rsidR="00F31327" w:rsidRPr="002821EF" w:rsidRDefault="00F31327" w:rsidP="00936DC2">
            <w:pPr>
              <w:spacing w:line="360" w:lineRule="auto"/>
              <w:ind w:left="360"/>
              <w:rPr>
                <w:rFonts w:ascii="Calibri" w:hAnsi="Calibri"/>
                <w:sz w:val="22"/>
                <w:szCs w:val="22"/>
              </w:rPr>
            </w:pPr>
          </w:p>
        </w:tc>
      </w:tr>
    </w:tbl>
    <w:p w14:paraId="1A1006EB" w14:textId="49B4F740" w:rsidR="00AA6C71" w:rsidRPr="005D5772" w:rsidRDefault="00AA6C71" w:rsidP="00FA4F0B">
      <w:pPr>
        <w:pStyle w:val="Heading2"/>
        <w:spacing w:before="120"/>
        <w:sectPr w:rsidR="00AA6C71" w:rsidRPr="005D5772" w:rsidSect="0028413B">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66" w:right="1440" w:bottom="1440" w:left="1440" w:header="720" w:footer="576" w:gutter="0"/>
          <w:cols w:space="720"/>
          <w:titlePg/>
          <w:docGrid w:linePitch="360"/>
        </w:sectPr>
      </w:pPr>
      <w:r w:rsidRPr="005D5772">
        <w:br w:type="page"/>
      </w:r>
    </w:p>
    <w:p w14:paraId="73E6273B" w14:textId="0B654966" w:rsidR="00AA6C71" w:rsidRPr="00FA4F0B" w:rsidRDefault="00FA4F0B" w:rsidP="00FA4F0B">
      <w:pPr>
        <w:pStyle w:val="Heading1"/>
        <w:rPr>
          <w:color w:val="A43926" w:themeColor="text2" w:themeShade="BF"/>
        </w:rPr>
      </w:pPr>
      <w:bookmarkStart w:id="83" w:name="_Toc286133362"/>
      <w:r w:rsidRPr="00FA4F0B">
        <w:rPr>
          <w:color w:val="A43926" w:themeColor="text2" w:themeShade="BF"/>
        </w:rPr>
        <w:lastRenderedPageBreak/>
        <w:t>Appendix A</w:t>
      </w:r>
      <w:r w:rsidR="00DB53E8" w:rsidRPr="00FA4F0B">
        <w:rPr>
          <w:color w:val="A43926" w:themeColor="text2" w:themeShade="BF"/>
        </w:rPr>
        <w:t>:  Schedules</w:t>
      </w:r>
      <w:bookmarkEnd w:id="83"/>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Pr="0028413B" w:rsidRDefault="00AA6C71" w:rsidP="0028413B">
      <w:pPr>
        <w:pStyle w:val="Heading2"/>
        <w:spacing w:line="276" w:lineRule="auto"/>
        <w:rPr>
          <w:rFonts w:ascii="Calibri" w:hAnsi="Calibri" w:cstheme="majorHAnsi"/>
        </w:rPr>
      </w:pPr>
      <w:bookmarkStart w:id="84" w:name="_Toc282430551"/>
      <w:bookmarkStart w:id="85" w:name="_Toc282430684"/>
      <w:bookmarkStart w:id="86" w:name="_Toc286133363"/>
      <w:r w:rsidRPr="0028413B">
        <w:rPr>
          <w:rFonts w:ascii="Calibri" w:hAnsi="Calibri" w:cstheme="majorHAnsi"/>
        </w:rPr>
        <w:lastRenderedPageBreak/>
        <w:t>BCP Update Schedule</w:t>
      </w:r>
      <w:bookmarkEnd w:id="84"/>
      <w:bookmarkEnd w:id="85"/>
      <w:bookmarkEnd w:id="86"/>
    </w:p>
    <w:p w14:paraId="25C3B1DC"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INSERT TITLE/DEPARTMENT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1DB17A30"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Pr="0028413B" w:rsidRDefault="00AA6C71" w:rsidP="0028413B">
      <w:pPr>
        <w:pStyle w:val="Heading2"/>
        <w:spacing w:line="276" w:lineRule="auto"/>
        <w:rPr>
          <w:rFonts w:ascii="Calibri" w:hAnsi="Calibri"/>
        </w:rPr>
      </w:pPr>
      <w:bookmarkStart w:id="87" w:name="_Toc282430552"/>
      <w:bookmarkStart w:id="88" w:name="_Toc282430685"/>
      <w:bookmarkStart w:id="89" w:name="_Toc286133364"/>
      <w:r w:rsidRPr="0028413B">
        <w:rPr>
          <w:rFonts w:ascii="Calibri" w:hAnsi="Calibri"/>
        </w:rPr>
        <w:lastRenderedPageBreak/>
        <w:t>BCP Exercise and Training Schedule</w:t>
      </w:r>
      <w:bookmarkEnd w:id="87"/>
      <w:bookmarkEnd w:id="88"/>
      <w:bookmarkEnd w:id="89"/>
    </w:p>
    <w:p w14:paraId="0D6CDD79" w14:textId="77777777" w:rsidR="00AA6C71" w:rsidRDefault="00AA6C71" w:rsidP="0028413B">
      <w:pPr>
        <w:spacing w:line="276" w:lineRule="auto"/>
        <w:rPr>
          <w:rFonts w:ascii="Calibri" w:hAnsi="Calibri"/>
          <w:sz w:val="22"/>
        </w:rPr>
      </w:pPr>
      <w:r w:rsidRPr="0028413B">
        <w:rPr>
          <w:rFonts w:ascii="Calibri" w:hAnsi="Calibri"/>
          <w:sz w:val="22"/>
        </w:rPr>
        <w:t>The BCP will be exercised and trained on the schedule outlined below. Exercises and trainings should occur prior to the required plan update in order for the lessons learned to be reflected in the update.</w:t>
      </w:r>
    </w:p>
    <w:p w14:paraId="247931D7" w14:textId="77777777" w:rsidR="0028413B" w:rsidRPr="0028413B" w:rsidRDefault="0028413B" w:rsidP="0028413B">
      <w:pPr>
        <w:spacing w:line="276" w:lineRule="auto"/>
        <w:rPr>
          <w:rFonts w:ascii="Calibri" w:hAnsi="Calibri"/>
          <w:sz w:val="22"/>
        </w:rPr>
      </w:pPr>
    </w:p>
    <w:p w14:paraId="5879D880" w14:textId="77777777" w:rsidR="00AA6C71" w:rsidRPr="0028413B" w:rsidRDefault="00AA6C71" w:rsidP="0028413B">
      <w:pPr>
        <w:spacing w:line="276" w:lineRule="auto"/>
        <w:rPr>
          <w:rFonts w:ascii="Calibri" w:hAnsi="Calibri"/>
          <w:sz w:val="22"/>
        </w:rPr>
      </w:pPr>
      <w:r w:rsidRPr="0028413B">
        <w:rPr>
          <w:rFonts w:ascii="Calibri" w:hAnsi="Calibri"/>
          <w:sz w:val="22"/>
        </w:rPr>
        <w:t xml:space="preserve">INSERT TITLE 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E9B13" w14:textId="77777777" w:rsidR="007D2910" w:rsidRDefault="007D2910" w:rsidP="00AA6C71">
      <w:r>
        <w:separator/>
      </w:r>
    </w:p>
  </w:endnote>
  <w:endnote w:type="continuationSeparator" w:id="0">
    <w:p w14:paraId="115520F9" w14:textId="77777777" w:rsidR="007D2910" w:rsidRDefault="007D2910"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panose1 w:val="00000000000000000000"/>
    <w:charset w:val="88"/>
    <w:family w:val="auto"/>
    <w:notTrueType/>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91411" w14:textId="77777777" w:rsidR="007D2910" w:rsidRDefault="007D29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7D2910" w:rsidRPr="002C5AA1" w:rsidRDefault="007D2910"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77468C">
      <w:rPr>
        <w:rFonts w:ascii="Arial Narrow" w:hAnsi="Arial Narrow"/>
        <w:noProof/>
        <w:color w:val="A43926" w:themeColor="text2" w:themeShade="BF"/>
      </w:rPr>
      <w:t>29</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7D2910" w:rsidRDefault="007D291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43E67" w14:textId="77777777" w:rsidR="007D2910" w:rsidRDefault="007D29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28187" w14:textId="77777777" w:rsidR="007D2910" w:rsidRDefault="007D2910" w:rsidP="00AA6C71">
      <w:r>
        <w:separator/>
      </w:r>
    </w:p>
  </w:footnote>
  <w:footnote w:type="continuationSeparator" w:id="0">
    <w:p w14:paraId="57C51CB5" w14:textId="77777777" w:rsidR="007D2910" w:rsidRDefault="007D2910" w:rsidP="00AA6C71">
      <w:r>
        <w:continuationSeparator/>
      </w:r>
    </w:p>
  </w:footnote>
  <w:footnote w:id="1">
    <w:p w14:paraId="19CDDB55" w14:textId="77777777" w:rsidR="007D2910" w:rsidRPr="002C5AA1" w:rsidRDefault="007D2910" w:rsidP="00AA6C71">
      <w:pPr>
        <w:pStyle w:val="FootnoteText"/>
        <w:rPr>
          <w:rFonts w:ascii="Arial Narrow" w:hAnsi="Arial Narrow"/>
        </w:rPr>
      </w:pPr>
      <w:r w:rsidRPr="002C5AA1">
        <w:rPr>
          <w:rStyle w:val="FootnoteReference"/>
          <w:rFonts w:ascii="Arial Narrow" w:hAnsi="Arial Narrow"/>
        </w:rPr>
        <w:footnoteRef/>
      </w:r>
      <w:r>
        <w:rPr>
          <w:rFonts w:ascii="Arial Narrow" w:hAnsi="Arial Narrow"/>
        </w:rPr>
        <w:t xml:space="preserve"> For more detail on</w:t>
      </w:r>
      <w:r w:rsidRPr="002C5AA1">
        <w:rPr>
          <w:rFonts w:ascii="Arial Narrow" w:hAnsi="Arial Narrow"/>
        </w:rPr>
        <w:t xml:space="preserve"> the update calendar, refer to Update Checklist provided in Appendix A of this document</w:t>
      </w:r>
      <w:r>
        <w:rPr>
          <w:rFonts w:ascii="Arial Narrow" w:hAnsi="Arial Narrow"/>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FEDB" w14:textId="77777777" w:rsidR="007D2910" w:rsidRDefault="007D291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EB109" w14:textId="77777777" w:rsidR="007D2910" w:rsidRPr="00657023" w:rsidRDefault="007D2910" w:rsidP="007F32B2">
    <w:pPr>
      <w:pStyle w:val="Header"/>
      <w:jc w:val="right"/>
      <w:rPr>
        <w:rFonts w:asciiTheme="majorHAnsi" w:hAnsiTheme="majorHAnsi"/>
        <w:color w:val="8A8AA2" w:themeColor="text1" w:themeTint="80"/>
        <w:sz w:val="24"/>
      </w:rPr>
    </w:pPr>
    <w:r>
      <w:rPr>
        <w:rFonts w:asciiTheme="majorHAnsi" w:hAnsiTheme="majorHAnsi"/>
        <w:color w:val="8A8AA2" w:themeColor="text1" w:themeTint="80"/>
        <w:sz w:val="24"/>
      </w:rPr>
      <w:t>Department BCP Example ICU</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FE5A" w14:textId="77777777" w:rsidR="007D2910" w:rsidRDefault="007D29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560BC"/>
    <w:rsid w:val="000932D1"/>
    <w:rsid w:val="000C7D1F"/>
    <w:rsid w:val="00117A2B"/>
    <w:rsid w:val="0014330B"/>
    <w:rsid w:val="001B604B"/>
    <w:rsid w:val="001C04C6"/>
    <w:rsid w:val="0021013A"/>
    <w:rsid w:val="0021784F"/>
    <w:rsid w:val="00246818"/>
    <w:rsid w:val="002534FA"/>
    <w:rsid w:val="002765A3"/>
    <w:rsid w:val="002821EF"/>
    <w:rsid w:val="0028413B"/>
    <w:rsid w:val="00291BC4"/>
    <w:rsid w:val="002B08F3"/>
    <w:rsid w:val="002B5877"/>
    <w:rsid w:val="002C5AA1"/>
    <w:rsid w:val="002D1352"/>
    <w:rsid w:val="003B6A50"/>
    <w:rsid w:val="003E035D"/>
    <w:rsid w:val="00466B1B"/>
    <w:rsid w:val="00475249"/>
    <w:rsid w:val="00494FA1"/>
    <w:rsid w:val="004B2748"/>
    <w:rsid w:val="0050613C"/>
    <w:rsid w:val="005678DA"/>
    <w:rsid w:val="0057377B"/>
    <w:rsid w:val="005D5772"/>
    <w:rsid w:val="00627AFD"/>
    <w:rsid w:val="00640134"/>
    <w:rsid w:val="00651775"/>
    <w:rsid w:val="00657023"/>
    <w:rsid w:val="00664440"/>
    <w:rsid w:val="006970E7"/>
    <w:rsid w:val="00717519"/>
    <w:rsid w:val="00741017"/>
    <w:rsid w:val="0074345F"/>
    <w:rsid w:val="007504A6"/>
    <w:rsid w:val="007617C1"/>
    <w:rsid w:val="0077468C"/>
    <w:rsid w:val="007A1E5E"/>
    <w:rsid w:val="007D2910"/>
    <w:rsid w:val="007E1E83"/>
    <w:rsid w:val="007E609A"/>
    <w:rsid w:val="007F09DE"/>
    <w:rsid w:val="007F32B2"/>
    <w:rsid w:val="00811AA0"/>
    <w:rsid w:val="00826E05"/>
    <w:rsid w:val="0084596E"/>
    <w:rsid w:val="008D081D"/>
    <w:rsid w:val="0091399C"/>
    <w:rsid w:val="00913D41"/>
    <w:rsid w:val="0093337A"/>
    <w:rsid w:val="00934B18"/>
    <w:rsid w:val="00936DC2"/>
    <w:rsid w:val="00953554"/>
    <w:rsid w:val="009C40C7"/>
    <w:rsid w:val="009C4590"/>
    <w:rsid w:val="009E479D"/>
    <w:rsid w:val="009F4650"/>
    <w:rsid w:val="00A13DA8"/>
    <w:rsid w:val="00A17577"/>
    <w:rsid w:val="00A47466"/>
    <w:rsid w:val="00AA3730"/>
    <w:rsid w:val="00AA6C71"/>
    <w:rsid w:val="00AE084E"/>
    <w:rsid w:val="00B0527A"/>
    <w:rsid w:val="00B55A0B"/>
    <w:rsid w:val="00B65A1C"/>
    <w:rsid w:val="00B96A7D"/>
    <w:rsid w:val="00BB00D7"/>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12EC1"/>
    <w:rsid w:val="00D4784A"/>
    <w:rsid w:val="00D936D2"/>
    <w:rsid w:val="00DA67AB"/>
    <w:rsid w:val="00DB37E2"/>
    <w:rsid w:val="00DB53E8"/>
    <w:rsid w:val="00DC240E"/>
    <w:rsid w:val="00DE31E1"/>
    <w:rsid w:val="00E0672B"/>
    <w:rsid w:val="00E44D42"/>
    <w:rsid w:val="00E611AC"/>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Intensive Care Unit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4EA66A-0F51-B847-8924-BE3E0F8FB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5014</Words>
  <Characters>28586</Characters>
  <Application>Microsoft Macintosh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Business Continuity Plan Template</vt:lpstr>
    </vt:vector>
  </TitlesOfParts>
  <Company>Wakefield Brunswick, Inc.</Company>
  <LinksUpToDate>false</LinksUpToDate>
  <CharactersWithSpaces>33533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[Name of Organization]</dc:creator>
  <cp:lastModifiedBy>Angela Devlen</cp:lastModifiedBy>
  <cp:revision>2</cp:revision>
  <dcterms:created xsi:type="dcterms:W3CDTF">2015-03-04T12:13:00Z</dcterms:created>
  <dcterms:modified xsi:type="dcterms:W3CDTF">2015-03-04T12:13:00Z</dcterms:modified>
</cp:coreProperties>
</file>